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DGStyle"/>
        <w:tblW w:w="9209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10"/>
        <w:gridCol w:w="4399"/>
      </w:tblGrid>
      <w:tr w:rsidR="0066176C" w:rsidRPr="004D713B" w:rsidTr="0039648A">
        <w:trPr>
          <w:tblCellSpacing w:w="20" w:type="dxa"/>
        </w:trPr>
        <w:tc>
          <w:tcPr>
            <w:tcW w:w="912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E5773B" w:rsidRPr="004D713B" w:rsidRDefault="00E5773B" w:rsidP="00E5773B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sz w:val="20"/>
                <w:szCs w:val="20"/>
              </w:rPr>
            </w:pPr>
            <w:bookmarkStart w:id="0" w:name="_Toc488416684"/>
            <w:bookmarkStart w:id="1" w:name="_Toc488416935"/>
            <w:bookmarkStart w:id="2" w:name="_Toc488612179"/>
            <w:bookmarkStart w:id="3" w:name="_Toc488612359"/>
            <w:r w:rsidRPr="004D713B">
              <w:rPr>
                <w:rFonts w:cs="Arial"/>
                <w:b/>
                <w:color w:val="59BA47"/>
                <w:sz w:val="20"/>
                <w:szCs w:val="20"/>
              </w:rPr>
              <w:t xml:space="preserve">TARGET </w:t>
            </w:r>
            <w:r w:rsidR="00E84E31" w:rsidRPr="004D713B">
              <w:rPr>
                <w:rFonts w:cs="Arial"/>
                <w:b/>
                <w:color w:val="59BA47"/>
                <w:sz w:val="20"/>
                <w:szCs w:val="20"/>
              </w:rPr>
              <w:t>6.3</w:t>
            </w:r>
            <w:r w:rsidRPr="004D713B">
              <w:rPr>
                <w:rFonts w:cs="Arial"/>
                <w:b/>
                <w:color w:val="59BA47"/>
                <w:sz w:val="20"/>
                <w:szCs w:val="20"/>
              </w:rPr>
              <w:t xml:space="preserve">: </w:t>
            </w:r>
            <w:r w:rsidR="00E84E31" w:rsidRPr="004D713B">
              <w:rPr>
                <w:rFonts w:cs="Arial"/>
                <w:sz w:val="20"/>
                <w:szCs w:val="20"/>
              </w:rPr>
              <w:t>By 2030, improve water quality by reducing pollution, eliminating dumping and minimizing release of hazardous chemicals and materials, halving the proportion of untreated wastewater and substantially increasing recycling and safe reuse globally</w:t>
            </w:r>
            <w:r w:rsidR="006075D0">
              <w:rPr>
                <w:rFonts w:cs="Arial"/>
                <w:sz w:val="20"/>
                <w:szCs w:val="20"/>
              </w:rPr>
              <w:t>.</w:t>
            </w:r>
          </w:p>
          <w:p w:rsidR="00E5773B" w:rsidRPr="004D713B" w:rsidRDefault="00E5773B" w:rsidP="005F5540">
            <w:pPr>
              <w:jc w:val="both"/>
              <w:rPr>
                <w:rFonts w:cs="Arial"/>
                <w:b/>
                <w:color w:val="59BA47"/>
                <w:sz w:val="20"/>
                <w:szCs w:val="20"/>
              </w:rPr>
            </w:pPr>
          </w:p>
          <w:p w:rsidR="005F5540" w:rsidRPr="004D713B" w:rsidRDefault="0066176C" w:rsidP="00E84E31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D713B">
              <w:rPr>
                <w:rFonts w:cs="Arial"/>
                <w:b/>
                <w:color w:val="59BA47"/>
                <w:sz w:val="20"/>
                <w:szCs w:val="20"/>
              </w:rPr>
              <w:t xml:space="preserve">INDICATOR </w:t>
            </w:r>
            <w:r w:rsidR="0020651E">
              <w:rPr>
                <w:rFonts w:cs="Arial"/>
                <w:b/>
                <w:color w:val="59BA47"/>
                <w:sz w:val="20"/>
                <w:szCs w:val="20"/>
              </w:rPr>
              <w:t>6.3.1</w:t>
            </w:r>
            <w:r w:rsidRPr="004D713B">
              <w:rPr>
                <w:rFonts w:cs="Arial"/>
                <w:b/>
                <w:color w:val="59BA47"/>
                <w:sz w:val="20"/>
                <w:szCs w:val="20"/>
              </w:rPr>
              <w:t xml:space="preserve">D: </w:t>
            </w:r>
            <w:r w:rsidR="0020651E" w:rsidRPr="0020651E">
              <w:rPr>
                <w:rFonts w:cs="Arial"/>
                <w:sz w:val="20"/>
                <w:szCs w:val="20"/>
              </w:rPr>
              <w:t>Proportion of water containing waste safely</w:t>
            </w:r>
            <w:r w:rsidR="00C0795D">
              <w:rPr>
                <w:rFonts w:cs="Arial"/>
                <w:sz w:val="20"/>
                <w:szCs w:val="20"/>
              </w:rPr>
              <w:t xml:space="preserve"> treated and lawfully discharged</w:t>
            </w:r>
            <w:r w:rsidR="006075D0">
              <w:rPr>
                <w:rFonts w:cs="Arial"/>
                <w:sz w:val="20"/>
                <w:szCs w:val="20"/>
              </w:rPr>
              <w:t>.</w:t>
            </w:r>
          </w:p>
          <w:p w:rsidR="00E84E31" w:rsidRPr="004D713B" w:rsidRDefault="00E84E31" w:rsidP="00E84E3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6176C" w:rsidRPr="004D713B" w:rsidTr="0039648A">
        <w:trPr>
          <w:tblCellSpacing w:w="20" w:type="dxa"/>
        </w:trPr>
        <w:tc>
          <w:tcPr>
            <w:tcW w:w="9129" w:type="dxa"/>
            <w:gridSpan w:val="2"/>
            <w:tcBorders>
              <w:top w:val="nil"/>
              <w:bottom w:val="nil"/>
            </w:tcBorders>
            <w:shd w:val="clear" w:color="auto" w:fill="59BA47"/>
            <w:vAlign w:val="bottom"/>
          </w:tcPr>
          <w:p w:rsidR="0066176C" w:rsidRPr="004D713B" w:rsidRDefault="0066176C" w:rsidP="0039648A">
            <w:pPr>
              <w:spacing w:before="60" w:line="276" w:lineRule="auto"/>
              <w:ind w:right="215"/>
              <w:jc w:val="center"/>
              <w:rPr>
                <w:rFonts w:cs="Arial"/>
                <w:sz w:val="18"/>
                <w:szCs w:val="18"/>
              </w:rPr>
            </w:pPr>
            <w:r w:rsidRPr="004D713B">
              <w:rPr>
                <w:rFonts w:cs="Arial"/>
                <w:b/>
                <w:color w:val="FFFFFF" w:themeColor="background1"/>
                <w:sz w:val="24"/>
                <w:szCs w:val="18"/>
              </w:rPr>
              <w:t>Indicator definition and method of computation (MoC)</w:t>
            </w:r>
          </w:p>
        </w:tc>
      </w:tr>
      <w:tr w:rsidR="0066176C" w:rsidRPr="004D713B" w:rsidTr="0039648A">
        <w:trPr>
          <w:tblCellSpacing w:w="20" w:type="dxa"/>
        </w:trPr>
        <w:tc>
          <w:tcPr>
            <w:tcW w:w="4750" w:type="dxa"/>
            <w:tcBorders>
              <w:top w:val="single" w:sz="4" w:space="0" w:color="C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C7289" w:rsidRPr="00215C28" w:rsidRDefault="0066176C" w:rsidP="00CC7289">
            <w:pPr>
              <w:rPr>
                <w:rFonts w:cs="Arial"/>
                <w:sz w:val="18"/>
                <w:szCs w:val="18"/>
              </w:rPr>
            </w:pPr>
            <w:r w:rsidRPr="004D713B">
              <w:rPr>
                <w:rFonts w:cs="Arial"/>
                <w:b/>
                <w:sz w:val="18"/>
                <w:szCs w:val="18"/>
              </w:rPr>
              <w:t>DEFINITION</w:t>
            </w:r>
            <w:r w:rsidR="0020651E">
              <w:rPr>
                <w:rFonts w:cs="Arial"/>
                <w:b/>
                <w:sz w:val="18"/>
                <w:szCs w:val="18"/>
              </w:rPr>
              <w:t xml:space="preserve">: </w:t>
            </w:r>
            <w:r w:rsidR="00CC7289" w:rsidRPr="00215C28">
              <w:rPr>
                <w:rFonts w:cs="Arial"/>
                <w:sz w:val="18"/>
                <w:szCs w:val="18"/>
              </w:rPr>
              <w:t>Measures the</w:t>
            </w:r>
            <w:r w:rsidR="00CC7289" w:rsidRPr="00215C28">
              <w:rPr>
                <w:rFonts w:cs="Arial"/>
                <w:b/>
                <w:sz w:val="18"/>
                <w:szCs w:val="18"/>
              </w:rPr>
              <w:t xml:space="preserve"> </w:t>
            </w:r>
            <w:r w:rsidR="00CC7289" w:rsidRPr="00215C28">
              <w:rPr>
                <w:rFonts w:cs="Arial"/>
                <w:sz w:val="18"/>
                <w:szCs w:val="18"/>
              </w:rPr>
              <w:t xml:space="preserve">change in the proportion (% Volume in Ml/annum) of water containing waste produced by households and economic </w:t>
            </w:r>
            <w:proofErr w:type="gramStart"/>
            <w:r w:rsidR="00CC7289" w:rsidRPr="00215C28">
              <w:rPr>
                <w:rFonts w:cs="Arial"/>
                <w:sz w:val="18"/>
                <w:szCs w:val="18"/>
              </w:rPr>
              <w:t>activities, that</w:t>
            </w:r>
            <w:proofErr w:type="gramEnd"/>
            <w:r w:rsidR="00CC7289" w:rsidRPr="00215C28">
              <w:rPr>
                <w:rFonts w:cs="Arial"/>
                <w:sz w:val="18"/>
                <w:szCs w:val="18"/>
              </w:rPr>
              <w:t xml:space="preserve"> is no longer required by the water user [</w:t>
            </w:r>
            <w:r w:rsidR="00CC7289" w:rsidRPr="00215C28">
              <w:rPr>
                <w:rFonts w:cs="Arial"/>
                <w:i/>
                <w:sz w:val="18"/>
                <w:szCs w:val="18"/>
              </w:rPr>
              <w:t>i.e.</w:t>
            </w:r>
            <w:r w:rsidR="00CC7289" w:rsidRPr="00215C28">
              <w:rPr>
                <w:rFonts w:cs="Arial"/>
                <w:sz w:val="18"/>
                <w:szCs w:val="18"/>
              </w:rPr>
              <w:t xml:space="preserve"> that is not reused or recycled], that is </w:t>
            </w:r>
            <w:r w:rsidR="00CC7289">
              <w:rPr>
                <w:rFonts w:cs="Arial"/>
                <w:sz w:val="18"/>
                <w:szCs w:val="18"/>
              </w:rPr>
              <w:t>safely treated and lawfully discharged.</w:t>
            </w:r>
            <w:r w:rsidR="00CC7289" w:rsidRPr="00215C28">
              <w:rPr>
                <w:rFonts w:cs="Arial"/>
                <w:sz w:val="18"/>
                <w:szCs w:val="18"/>
              </w:rPr>
              <w:t xml:space="preserve"> </w:t>
            </w:r>
          </w:p>
          <w:p w:rsidR="00CC7289" w:rsidRPr="00215C28" w:rsidRDefault="00CC7289" w:rsidP="00CC728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term “</w:t>
            </w: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afely </w:t>
            </w:r>
            <w:r>
              <w:rPr>
                <w:rFonts w:cs="Arial"/>
                <w:sz w:val="18"/>
                <w:szCs w:val="18"/>
              </w:rPr>
              <w:t>t</w:t>
            </w:r>
            <w:r>
              <w:rPr>
                <w:rFonts w:cs="Arial"/>
                <w:sz w:val="18"/>
                <w:szCs w:val="18"/>
              </w:rPr>
              <w:t xml:space="preserve">reated” implies </w:t>
            </w:r>
            <w:r w:rsidRPr="00F434A6">
              <w:rPr>
                <w:rFonts w:cs="Arial"/>
                <w:sz w:val="18"/>
                <w:szCs w:val="18"/>
              </w:rPr>
              <w:t>that the water containing waste has undergone sufficient treatment such that it complies with a set of water quality standards prior to being discharged, to protect human health, aquatic ecosystems and other receiving water users.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15C28">
              <w:rPr>
                <w:rFonts w:cs="Arial"/>
                <w:sz w:val="18"/>
                <w:szCs w:val="18"/>
              </w:rPr>
              <w:t xml:space="preserve">The term </w:t>
            </w:r>
            <w:r>
              <w:rPr>
                <w:rFonts w:cs="Arial"/>
                <w:sz w:val="18"/>
                <w:szCs w:val="18"/>
              </w:rPr>
              <w:t>“</w:t>
            </w:r>
            <w:r w:rsidRPr="00215C28">
              <w:rPr>
                <w:rFonts w:cs="Arial"/>
                <w:sz w:val="18"/>
                <w:szCs w:val="18"/>
              </w:rPr>
              <w:t>lawfully</w:t>
            </w:r>
            <w:r>
              <w:rPr>
                <w:rFonts w:cs="Arial"/>
                <w:sz w:val="18"/>
                <w:szCs w:val="18"/>
              </w:rPr>
              <w:t xml:space="preserve"> discharged” </w:t>
            </w:r>
            <w:r w:rsidRPr="00215C28">
              <w:rPr>
                <w:rFonts w:cs="Arial"/>
                <w:sz w:val="18"/>
                <w:szCs w:val="18"/>
              </w:rPr>
              <w:t xml:space="preserve"> implies that the discharge of water containing waste:</w:t>
            </w:r>
          </w:p>
          <w:p w:rsidR="00CC7289" w:rsidRPr="00215C28" w:rsidRDefault="00CC7289" w:rsidP="00CC7289">
            <w:pPr>
              <w:rPr>
                <w:rFonts w:cs="Arial"/>
                <w:sz w:val="18"/>
                <w:szCs w:val="18"/>
              </w:rPr>
            </w:pPr>
            <w:r w:rsidRPr="00215C28">
              <w:rPr>
                <w:rFonts w:cs="Arial"/>
                <w:sz w:val="18"/>
                <w:szCs w:val="18"/>
              </w:rPr>
              <w:t xml:space="preserve">(1) is permissible in terms of the relevant legislation of South Africa; and </w:t>
            </w:r>
          </w:p>
          <w:p w:rsidR="00CC7289" w:rsidRPr="00215C28" w:rsidRDefault="00CC7289" w:rsidP="00CC7289">
            <w:pPr>
              <w:rPr>
                <w:rFonts w:cs="Arial"/>
                <w:sz w:val="18"/>
                <w:szCs w:val="18"/>
              </w:rPr>
            </w:pPr>
            <w:r w:rsidRPr="00215C28">
              <w:rPr>
                <w:rFonts w:cs="Arial"/>
                <w:sz w:val="18"/>
                <w:szCs w:val="18"/>
              </w:rPr>
              <w:t xml:space="preserve">(2) </w:t>
            </w:r>
            <w:proofErr w:type="gramStart"/>
            <w:r w:rsidRPr="00215C28">
              <w:rPr>
                <w:rFonts w:cs="Arial"/>
                <w:sz w:val="18"/>
                <w:szCs w:val="18"/>
              </w:rPr>
              <w:t>complies</w:t>
            </w:r>
            <w:proofErr w:type="gramEnd"/>
            <w:r w:rsidRPr="00215C28">
              <w:rPr>
                <w:rFonts w:cs="Arial"/>
                <w:sz w:val="18"/>
                <w:szCs w:val="18"/>
              </w:rPr>
              <w:t xml:space="preserve"> with the conditions (applicable water quality standards) contained in the relevant authorisation. </w:t>
            </w:r>
          </w:p>
          <w:p w:rsidR="00502E5F" w:rsidRPr="00C0795D" w:rsidRDefault="00502E5F" w:rsidP="00660F12">
            <w:pPr>
              <w:spacing w:before="60"/>
              <w:ind w:right="215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339" w:type="dxa"/>
            <w:tcBorders>
              <w:top w:val="single" w:sz="4" w:space="0" w:color="C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0795D" w:rsidRDefault="0066176C" w:rsidP="00C0795D">
            <w:pPr>
              <w:rPr>
                <w:rFonts w:cs="Arial"/>
                <w:sz w:val="18"/>
                <w:szCs w:val="18"/>
              </w:rPr>
            </w:pPr>
            <w:r w:rsidRPr="004D713B">
              <w:rPr>
                <w:rFonts w:cs="Arial"/>
                <w:b/>
                <w:sz w:val="18"/>
                <w:szCs w:val="18"/>
              </w:rPr>
              <w:t>MoC:</w:t>
            </w:r>
            <w:r w:rsidRPr="004D713B">
              <w:rPr>
                <w:rFonts w:cs="Arial"/>
                <w:sz w:val="18"/>
                <w:szCs w:val="18"/>
              </w:rPr>
              <w:t xml:space="preserve"> </w:t>
            </w:r>
          </w:p>
          <w:p w:rsidR="00CC7289" w:rsidRDefault="00C0795D" w:rsidP="00660F12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C0795D">
              <w:rPr>
                <w:rFonts w:cs="Arial"/>
                <w:sz w:val="18"/>
                <w:szCs w:val="18"/>
              </w:rPr>
              <w:t xml:space="preserve">alculated by </w:t>
            </w:r>
            <w:r w:rsidR="00CC7289">
              <w:rPr>
                <w:rFonts w:cs="Arial"/>
                <w:sz w:val="18"/>
                <w:szCs w:val="18"/>
              </w:rPr>
              <w:t xml:space="preserve">1) </w:t>
            </w:r>
            <w:r w:rsidR="00660F12">
              <w:rPr>
                <w:rFonts w:cs="Arial"/>
                <w:sz w:val="18"/>
                <w:szCs w:val="18"/>
              </w:rPr>
              <w:t>di</w:t>
            </w:r>
            <w:r w:rsidR="00F1632C">
              <w:rPr>
                <w:rFonts w:cs="Arial"/>
                <w:sz w:val="18"/>
                <w:szCs w:val="18"/>
              </w:rPr>
              <w:t>viding</w:t>
            </w:r>
            <w:r w:rsidR="00F1632C" w:rsidRPr="00C0795D">
              <w:rPr>
                <w:rFonts w:cs="Arial"/>
                <w:sz w:val="18"/>
                <w:szCs w:val="18"/>
              </w:rPr>
              <w:t xml:space="preserve"> </w:t>
            </w:r>
            <w:r w:rsidRPr="00C0795D">
              <w:rPr>
                <w:rFonts w:cs="Arial"/>
                <w:sz w:val="18"/>
                <w:szCs w:val="18"/>
              </w:rPr>
              <w:t xml:space="preserve">the total volume of </w:t>
            </w:r>
            <w:r w:rsidR="00F1632C">
              <w:rPr>
                <w:rFonts w:cs="Arial"/>
                <w:sz w:val="18"/>
                <w:szCs w:val="18"/>
              </w:rPr>
              <w:t>water containing waste</w:t>
            </w:r>
            <w:r w:rsidR="00F1632C" w:rsidRPr="00C0795D">
              <w:rPr>
                <w:rFonts w:cs="Arial"/>
                <w:sz w:val="18"/>
                <w:szCs w:val="18"/>
              </w:rPr>
              <w:t xml:space="preserve"> </w:t>
            </w:r>
            <w:r w:rsidRPr="00C0795D">
              <w:rPr>
                <w:rFonts w:cs="Arial"/>
                <w:sz w:val="18"/>
                <w:szCs w:val="18"/>
              </w:rPr>
              <w:t xml:space="preserve">treated </w:t>
            </w:r>
            <w:r w:rsidR="007678CF">
              <w:rPr>
                <w:rFonts w:cs="Arial"/>
                <w:sz w:val="18"/>
                <w:szCs w:val="18"/>
              </w:rPr>
              <w:t>by Waste Water Treatment Works (WWTW)</w:t>
            </w:r>
            <w:r w:rsidR="002D066C">
              <w:rPr>
                <w:rFonts w:cs="Arial"/>
                <w:sz w:val="18"/>
                <w:szCs w:val="18"/>
              </w:rPr>
              <w:t xml:space="preserve"> that </w:t>
            </w:r>
            <w:r w:rsidR="00CC7289">
              <w:rPr>
                <w:rFonts w:cs="Arial"/>
                <w:sz w:val="18"/>
                <w:szCs w:val="18"/>
              </w:rPr>
              <w:t>is compliant to a set of water treatment standards</w:t>
            </w:r>
            <w:r w:rsidR="00660F12">
              <w:rPr>
                <w:rFonts w:cs="Arial"/>
                <w:sz w:val="18"/>
                <w:szCs w:val="18"/>
              </w:rPr>
              <w:t>, into</w:t>
            </w:r>
            <w:r w:rsidR="00F1632C" w:rsidRPr="00C0795D">
              <w:rPr>
                <w:rFonts w:cs="Arial"/>
                <w:sz w:val="18"/>
                <w:szCs w:val="18"/>
              </w:rPr>
              <w:t xml:space="preserve"> </w:t>
            </w:r>
            <w:r w:rsidR="00F1632C">
              <w:rPr>
                <w:rFonts w:cs="Arial"/>
                <w:sz w:val="18"/>
                <w:szCs w:val="18"/>
              </w:rPr>
              <w:t xml:space="preserve">the total volume of water containing waste </w:t>
            </w:r>
            <w:r w:rsidR="00AB3E2A">
              <w:rPr>
                <w:rFonts w:cs="Arial"/>
                <w:sz w:val="18"/>
                <w:szCs w:val="18"/>
              </w:rPr>
              <w:t xml:space="preserve">discharged </w:t>
            </w:r>
            <w:r w:rsidRPr="00C0795D">
              <w:rPr>
                <w:rFonts w:cs="Arial"/>
                <w:sz w:val="18"/>
                <w:szCs w:val="18"/>
              </w:rPr>
              <w:t>over a 12 month period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CC7289">
              <w:rPr>
                <w:rFonts w:cs="Arial"/>
                <w:sz w:val="18"/>
                <w:szCs w:val="18"/>
              </w:rPr>
              <w:t xml:space="preserve"> And 2) </w:t>
            </w:r>
            <w:r w:rsidR="00CC7289">
              <w:rPr>
                <w:rFonts w:cs="Arial"/>
                <w:sz w:val="18"/>
                <w:szCs w:val="18"/>
              </w:rPr>
              <w:t>dividing</w:t>
            </w:r>
            <w:r w:rsidR="00CC7289" w:rsidRPr="00C0795D">
              <w:rPr>
                <w:rFonts w:cs="Arial"/>
                <w:sz w:val="18"/>
                <w:szCs w:val="18"/>
              </w:rPr>
              <w:t xml:space="preserve"> the total volume of </w:t>
            </w:r>
            <w:r w:rsidR="00CC7289">
              <w:rPr>
                <w:rFonts w:cs="Arial"/>
                <w:sz w:val="18"/>
                <w:szCs w:val="18"/>
              </w:rPr>
              <w:t>water containing waste</w:t>
            </w:r>
            <w:r w:rsidR="00CC7289" w:rsidRPr="00C0795D">
              <w:rPr>
                <w:rFonts w:cs="Arial"/>
                <w:sz w:val="18"/>
                <w:szCs w:val="18"/>
              </w:rPr>
              <w:t xml:space="preserve"> </w:t>
            </w:r>
            <w:r w:rsidR="00CC7289">
              <w:rPr>
                <w:rFonts w:cs="Arial"/>
                <w:sz w:val="18"/>
                <w:szCs w:val="18"/>
              </w:rPr>
              <w:t>that is lawfully disch</w:t>
            </w:r>
            <w:bookmarkStart w:id="4" w:name="_GoBack"/>
            <w:bookmarkEnd w:id="4"/>
            <w:r w:rsidR="00CC7289">
              <w:rPr>
                <w:rFonts w:cs="Arial"/>
                <w:sz w:val="18"/>
                <w:szCs w:val="18"/>
              </w:rPr>
              <w:t>arged</w:t>
            </w:r>
            <w:r w:rsidR="00CC7289" w:rsidRPr="00C0795D">
              <w:rPr>
                <w:rFonts w:cs="Arial"/>
                <w:sz w:val="18"/>
                <w:szCs w:val="18"/>
              </w:rPr>
              <w:t xml:space="preserve"> </w:t>
            </w:r>
            <w:r w:rsidR="00CC7289">
              <w:rPr>
                <w:rFonts w:cs="Arial"/>
                <w:sz w:val="18"/>
                <w:szCs w:val="18"/>
              </w:rPr>
              <w:t>by Waste Water Treatment Works (WWTW) into</w:t>
            </w:r>
            <w:r w:rsidR="00CC7289" w:rsidRPr="00C0795D">
              <w:rPr>
                <w:rFonts w:cs="Arial"/>
                <w:sz w:val="18"/>
                <w:szCs w:val="18"/>
              </w:rPr>
              <w:t xml:space="preserve"> </w:t>
            </w:r>
            <w:r w:rsidR="00CC7289">
              <w:rPr>
                <w:rFonts w:cs="Arial"/>
                <w:sz w:val="18"/>
                <w:szCs w:val="18"/>
              </w:rPr>
              <w:t xml:space="preserve">the total volume of water containing waste discharged </w:t>
            </w:r>
            <w:r w:rsidR="00CC7289" w:rsidRPr="00C0795D">
              <w:rPr>
                <w:rFonts w:cs="Arial"/>
                <w:sz w:val="18"/>
                <w:szCs w:val="18"/>
              </w:rPr>
              <w:t>over a 12 month period</w:t>
            </w:r>
            <w:r w:rsidR="00CC7289">
              <w:rPr>
                <w:rFonts w:cs="Arial"/>
                <w:sz w:val="18"/>
                <w:szCs w:val="18"/>
              </w:rPr>
              <w:t>.</w:t>
            </w:r>
          </w:p>
          <w:p w:rsidR="00C0795D" w:rsidRDefault="00660F12" w:rsidP="00660F12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Ninety percent (</w:t>
            </w:r>
            <w:r w:rsidR="00D77FD2">
              <w:rPr>
                <w:rFonts w:cs="Arial"/>
                <w:sz w:val="18"/>
                <w:szCs w:val="18"/>
              </w:rPr>
              <w:t>90%</w:t>
            </w:r>
            <w:r>
              <w:rPr>
                <w:rFonts w:cs="Arial"/>
                <w:sz w:val="18"/>
                <w:szCs w:val="18"/>
              </w:rPr>
              <w:t>)</w:t>
            </w:r>
            <w:r w:rsidR="00D77FD2">
              <w:rPr>
                <w:rFonts w:cs="Arial"/>
                <w:sz w:val="18"/>
                <w:szCs w:val="18"/>
              </w:rPr>
              <w:t xml:space="preserve"> compliance to </w:t>
            </w:r>
            <w:r w:rsidR="002D066C">
              <w:rPr>
                <w:rFonts w:cs="Arial"/>
                <w:sz w:val="18"/>
                <w:szCs w:val="18"/>
              </w:rPr>
              <w:t>the</w:t>
            </w:r>
            <w:r w:rsidR="00D77FD2">
              <w:rPr>
                <w:rFonts w:cs="Arial"/>
                <w:sz w:val="18"/>
                <w:szCs w:val="18"/>
              </w:rPr>
              <w:t xml:space="preserve"> water quality parameters per WWTWs</w:t>
            </w:r>
            <w:r>
              <w:rPr>
                <w:rFonts w:cs="Arial"/>
                <w:sz w:val="18"/>
                <w:szCs w:val="18"/>
              </w:rPr>
              <w:t>,</w:t>
            </w:r>
            <w:r w:rsidR="00D77FD2">
              <w:rPr>
                <w:rFonts w:cs="Arial"/>
                <w:sz w:val="18"/>
                <w:szCs w:val="18"/>
              </w:rPr>
              <w:t xml:space="preserve"> per month, is regar</w:t>
            </w:r>
            <w:r w:rsidR="00B12A1E">
              <w:rPr>
                <w:rFonts w:cs="Arial"/>
                <w:sz w:val="18"/>
                <w:szCs w:val="18"/>
              </w:rPr>
              <w:t>ded as compliant for that month:</w:t>
            </w:r>
          </w:p>
          <w:p w:rsidR="00BD1A56" w:rsidRPr="004D713B" w:rsidRDefault="00BD1A56" w:rsidP="00BD1A56">
            <w:pPr>
              <w:jc w:val="center"/>
              <w:rPr>
                <w:sz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𝐶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𝑤𝑞</w:t>
            </w:r>
            <w:r w:rsidRPr="004D713B">
              <w:rPr>
                <w:rFonts w:cs="Cambria Math"/>
                <w:sz w:val="18"/>
                <w:vertAlign w:val="subscript"/>
              </w:rPr>
              <w:t xml:space="preserve"> </w:t>
            </w:r>
            <w:r w:rsidRPr="004D713B">
              <w:rPr>
                <w:sz w:val="18"/>
              </w:rPr>
              <w:t>= (</w:t>
            </w:r>
            <w:r w:rsidR="00B12A1E">
              <w:rPr>
                <w:rFonts w:ascii="Cambria Math" w:hAnsi="Cambria Math" w:cs="Cambria Math"/>
                <w:sz w:val="18"/>
              </w:rPr>
              <w:t>V</w:t>
            </w:r>
            <w:r w:rsidR="00CC7289" w:rsidRPr="00CC7289">
              <w:rPr>
                <w:rFonts w:ascii="Cambria Math" w:hAnsi="Cambria Math" w:cs="Cambria Math"/>
                <w:sz w:val="18"/>
                <w:vertAlign w:val="subscript"/>
              </w:rPr>
              <w:t>s/l</w:t>
            </w:r>
            <w:r w:rsidRPr="004D713B">
              <w:rPr>
                <w:rFonts w:cs="Cambria Math"/>
                <w:sz w:val="18"/>
              </w:rPr>
              <w:t>/</w:t>
            </w:r>
            <w:r w:rsidR="00B12A1E">
              <w:rPr>
                <w:rFonts w:ascii="Cambria Math" w:hAnsi="Cambria Math" w:cs="Cambria Math"/>
                <w:sz w:val="18"/>
              </w:rPr>
              <w:t>V</w:t>
            </w:r>
            <w:r w:rsidR="00B12A1E">
              <w:rPr>
                <w:rFonts w:ascii="Cambria Math" w:hAnsi="Cambria Math" w:cs="Cambria Math"/>
                <w:sz w:val="18"/>
                <w:vertAlign w:val="subscript"/>
              </w:rPr>
              <w:t>T</w:t>
            </w:r>
            <w:r w:rsidRPr="004D713B">
              <w:rPr>
                <w:rFonts w:cs="Cambria Math"/>
                <w:sz w:val="18"/>
              </w:rPr>
              <w:t>)</w:t>
            </w:r>
            <w:r w:rsidRPr="004D713B">
              <w:rPr>
                <w:rFonts w:cs="Cambria Math"/>
                <w:sz w:val="18"/>
                <w:vertAlign w:val="subscript"/>
              </w:rPr>
              <w:t xml:space="preserve"> </w:t>
            </w:r>
            <w:r w:rsidRPr="004D713B">
              <w:rPr>
                <w:sz w:val="18"/>
              </w:rPr>
              <w:t>× 100</w:t>
            </w:r>
          </w:p>
          <w:p w:rsidR="00B12A1E" w:rsidRPr="00B12A1E" w:rsidRDefault="00B12A1E" w:rsidP="00B12A1E">
            <w:pPr>
              <w:jc w:val="both"/>
              <w:rPr>
                <w:rFonts w:cs="Arial"/>
                <w:sz w:val="18"/>
                <w:szCs w:val="18"/>
              </w:rPr>
            </w:pPr>
            <w:r w:rsidRPr="00B12A1E">
              <w:rPr>
                <w:rFonts w:cs="Arial"/>
                <w:sz w:val="18"/>
                <w:szCs w:val="18"/>
              </w:rPr>
              <w:t>Where:</w:t>
            </w:r>
          </w:p>
          <w:p w:rsidR="00BD1A56" w:rsidRPr="00B12A1E" w:rsidRDefault="00BD1A56" w:rsidP="00BD1A56">
            <w:pPr>
              <w:rPr>
                <w:sz w:val="18"/>
              </w:rPr>
            </w:pPr>
            <w:r w:rsidRPr="00B12A1E">
              <w:rPr>
                <w:rFonts w:ascii="Cambria Math" w:hAnsi="Cambria Math" w:cs="Cambria Math"/>
                <w:sz w:val="18"/>
              </w:rPr>
              <w:t>𝐶</w:t>
            </w:r>
            <w:r w:rsidRPr="00B12A1E">
              <w:rPr>
                <w:rFonts w:ascii="Cambria Math" w:hAnsi="Cambria Math" w:cs="Cambria Math"/>
                <w:sz w:val="18"/>
                <w:vertAlign w:val="subscript"/>
              </w:rPr>
              <w:t>𝑤𝑞</w:t>
            </w:r>
            <w:r w:rsidRPr="00B12A1E">
              <w:rPr>
                <w:sz w:val="18"/>
              </w:rPr>
              <w:t xml:space="preserve"> is the percentage compliance [%];</w:t>
            </w:r>
          </w:p>
          <w:p w:rsidR="00BD1A56" w:rsidRPr="00B12A1E" w:rsidRDefault="00B12A1E" w:rsidP="00BD1A56">
            <w:pPr>
              <w:rPr>
                <w:sz w:val="18"/>
              </w:rPr>
            </w:pPr>
            <w:r w:rsidRPr="00B12A1E">
              <w:rPr>
                <w:rFonts w:ascii="Cambria Math" w:hAnsi="Cambria Math" w:cs="Cambria Math"/>
                <w:sz w:val="18"/>
              </w:rPr>
              <w:t>V</w:t>
            </w:r>
            <w:r w:rsidR="00CC7289">
              <w:rPr>
                <w:rFonts w:ascii="Cambria Math" w:hAnsi="Cambria Math" w:cs="Cambria Math"/>
                <w:sz w:val="18"/>
                <w:vertAlign w:val="subscript"/>
              </w:rPr>
              <w:t>s/l</w:t>
            </w:r>
            <w:r w:rsidR="00BD1A56" w:rsidRPr="00B12A1E">
              <w:rPr>
                <w:sz w:val="18"/>
              </w:rPr>
              <w:t xml:space="preserve"> is the </w:t>
            </w:r>
            <w:r>
              <w:rPr>
                <w:sz w:val="18"/>
              </w:rPr>
              <w:t>v</w:t>
            </w:r>
            <w:r w:rsidR="00BD1A56" w:rsidRPr="00B12A1E">
              <w:rPr>
                <w:sz w:val="18"/>
              </w:rPr>
              <w:t xml:space="preserve">olume that is </w:t>
            </w:r>
            <w:r w:rsidR="00CC7289" w:rsidRPr="00B12A1E">
              <w:rPr>
                <w:sz w:val="18"/>
              </w:rPr>
              <w:t>safely</w:t>
            </w:r>
            <w:r w:rsidR="00CC7289">
              <w:rPr>
                <w:sz w:val="18"/>
              </w:rPr>
              <w:t xml:space="preserve"> treated or</w:t>
            </w:r>
            <w:r w:rsidR="00BD1A56" w:rsidRPr="00B12A1E">
              <w:rPr>
                <w:sz w:val="18"/>
              </w:rPr>
              <w:t xml:space="preserve"> lawfully discharged (</w:t>
            </w:r>
            <w:r w:rsidR="00CC7289" w:rsidRPr="00B12A1E">
              <w:rPr>
                <w:sz w:val="18"/>
              </w:rPr>
              <w:t>i.e.</w:t>
            </w:r>
            <w:r w:rsidR="00BD1A56" w:rsidRPr="00B12A1E">
              <w:rPr>
                <w:sz w:val="18"/>
              </w:rPr>
              <w:t xml:space="preserve"> that is authorised and compliant to the conditions of the authorisation);</w:t>
            </w:r>
          </w:p>
          <w:p w:rsidR="00BD1A56" w:rsidRPr="00B12A1E" w:rsidRDefault="00B12A1E" w:rsidP="00BD1A56">
            <w:pPr>
              <w:rPr>
                <w:sz w:val="18"/>
              </w:rPr>
            </w:pPr>
            <w:r w:rsidRPr="00B12A1E">
              <w:rPr>
                <w:rFonts w:ascii="Cambria Math" w:hAnsi="Cambria Math" w:cs="Cambria Math"/>
                <w:sz w:val="18"/>
              </w:rPr>
              <w:t>V</w:t>
            </w:r>
            <w:r w:rsidRPr="00B12A1E">
              <w:rPr>
                <w:rFonts w:ascii="Cambria Math" w:hAnsi="Cambria Math" w:cs="Cambria Math"/>
                <w:sz w:val="18"/>
                <w:vertAlign w:val="subscript"/>
              </w:rPr>
              <w:t>T</w:t>
            </w:r>
            <w:r w:rsidR="00BD1A56" w:rsidRPr="00B12A1E">
              <w:rPr>
                <w:sz w:val="18"/>
              </w:rPr>
              <w:t xml:space="preserve"> is the total </w:t>
            </w:r>
            <w:r w:rsidR="00CC7289">
              <w:rPr>
                <w:sz w:val="18"/>
              </w:rPr>
              <w:t>volume of water containing</w:t>
            </w:r>
            <w:r w:rsidRPr="00B12A1E">
              <w:rPr>
                <w:sz w:val="18"/>
              </w:rPr>
              <w:t xml:space="preserve"> waste that is discharged</w:t>
            </w:r>
          </w:p>
          <w:p w:rsidR="0066176C" w:rsidRPr="004D713B" w:rsidRDefault="0066176C" w:rsidP="004D713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66176C" w:rsidRPr="004D713B" w:rsidTr="0039648A">
        <w:trPr>
          <w:trHeight w:val="353"/>
          <w:tblCellSpacing w:w="20" w:type="dxa"/>
        </w:trPr>
        <w:tc>
          <w:tcPr>
            <w:tcW w:w="9129" w:type="dxa"/>
            <w:gridSpan w:val="2"/>
            <w:tcBorders>
              <w:top w:val="nil"/>
              <w:bottom w:val="nil"/>
            </w:tcBorders>
            <w:shd w:val="clear" w:color="auto" w:fill="59BA47"/>
          </w:tcPr>
          <w:p w:rsidR="0066176C" w:rsidRPr="004D713B" w:rsidRDefault="0066176C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  <w:highlight w:val="yellow"/>
              </w:rPr>
            </w:pPr>
            <w:r w:rsidRPr="004D713B">
              <w:rPr>
                <w:rFonts w:cs="Arial"/>
                <w:b/>
                <w:color w:val="FFFFFF" w:themeColor="background1"/>
                <w:sz w:val="24"/>
                <w:szCs w:val="18"/>
              </w:rPr>
              <w:t>Baseline indicator value</w:t>
            </w:r>
            <w:r w:rsidR="009A4B31" w:rsidRPr="004D713B">
              <w:rPr>
                <w:rFonts w:cs="Arial"/>
                <w:b/>
                <w:color w:val="FFFFFF" w:themeColor="background1"/>
                <w:sz w:val="24"/>
                <w:szCs w:val="18"/>
              </w:rPr>
              <w:t>:</w:t>
            </w:r>
            <w:r w:rsidR="00C0795D">
              <w:rPr>
                <w:rFonts w:cs="Arial"/>
                <w:b/>
                <w:color w:val="FFFFFF" w:themeColor="background1"/>
                <w:sz w:val="24"/>
                <w:szCs w:val="18"/>
              </w:rPr>
              <w:t xml:space="preserve"> 52</w:t>
            </w:r>
            <w:r w:rsidRPr="004D713B">
              <w:rPr>
                <w:rFonts w:cs="Arial"/>
                <w:b/>
                <w:color w:val="FFFFFF" w:themeColor="background1"/>
                <w:sz w:val="24"/>
                <w:szCs w:val="18"/>
              </w:rPr>
              <w:t>%</w:t>
            </w:r>
          </w:p>
        </w:tc>
      </w:tr>
      <w:tr w:rsidR="00C0795D" w:rsidRPr="004D713B" w:rsidTr="00C0795D">
        <w:trPr>
          <w:trHeight w:val="353"/>
          <w:tblCellSpacing w:w="20" w:type="dxa"/>
        </w:trPr>
        <w:tc>
          <w:tcPr>
            <w:tcW w:w="9129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:rsidR="00C0795D" w:rsidRDefault="00B12A1E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</w:rPr>
            </w:pPr>
            <w:r w:rsidRPr="00C0795D">
              <w:rPr>
                <w:noProof/>
                <w:shd w:val="clear" w:color="auto" w:fill="FFFFFF" w:themeFill="background1"/>
                <w:lang w:eastAsia="en-ZA"/>
              </w:rPr>
              <w:drawing>
                <wp:anchor distT="0" distB="0" distL="114300" distR="114300" simplePos="0" relativeHeight="251658240" behindDoc="0" locked="0" layoutInCell="1" allowOverlap="1" wp14:anchorId="48B905C6" wp14:editId="7D1F577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86995</wp:posOffset>
                  </wp:positionV>
                  <wp:extent cx="4572000" cy="1866900"/>
                  <wp:effectExtent l="0" t="0" r="19050" b="19050"/>
                  <wp:wrapNone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795D" w:rsidRDefault="00C0795D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</w:rPr>
            </w:pPr>
          </w:p>
          <w:p w:rsidR="00C0795D" w:rsidRDefault="00C0795D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</w:rPr>
            </w:pPr>
          </w:p>
          <w:p w:rsidR="007678CF" w:rsidRDefault="007678CF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</w:rPr>
            </w:pPr>
          </w:p>
          <w:p w:rsidR="007678CF" w:rsidRDefault="007678CF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</w:rPr>
            </w:pPr>
          </w:p>
          <w:p w:rsidR="007678CF" w:rsidRDefault="007678CF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</w:rPr>
            </w:pPr>
          </w:p>
          <w:p w:rsidR="007678CF" w:rsidRDefault="007678CF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</w:rPr>
            </w:pPr>
          </w:p>
          <w:p w:rsidR="007678CF" w:rsidRDefault="007678CF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</w:rPr>
            </w:pPr>
          </w:p>
          <w:p w:rsidR="00C0795D" w:rsidRDefault="00C0795D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7678CF" w:rsidRDefault="007678CF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7678CF" w:rsidRDefault="007678CF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7678CF" w:rsidRDefault="007678CF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7678CF" w:rsidRDefault="007678CF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7678CF" w:rsidRPr="007678CF" w:rsidRDefault="007678CF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C0795D" w:rsidRDefault="007678CF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lang w:val="en-US"/>
              </w:rPr>
            </w:pPr>
            <w:r w:rsidRPr="007678CF"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lang w:val="en-US"/>
              </w:rPr>
              <w:t>Source:  Green Drop System, Department of Water and Sanitation</w:t>
            </w:r>
          </w:p>
          <w:p w:rsidR="007678CF" w:rsidRDefault="007678CF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lang w:val="en-US"/>
              </w:rPr>
              <w:t>*Base year = 2017</w:t>
            </w:r>
          </w:p>
          <w:p w:rsidR="007678CF" w:rsidRPr="007678CF" w:rsidRDefault="007678CF" w:rsidP="007678CF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lang w:val="en-US"/>
              </w:rPr>
            </w:pPr>
          </w:p>
        </w:tc>
      </w:tr>
      <w:tr w:rsidR="00A22ABF" w:rsidRPr="004D713B" w:rsidTr="00A22ABF">
        <w:trPr>
          <w:trHeight w:val="353"/>
          <w:tblCellSpacing w:w="20" w:type="dxa"/>
        </w:trPr>
        <w:tc>
          <w:tcPr>
            <w:tcW w:w="912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2ABF" w:rsidRDefault="00FF1360" w:rsidP="00FF1360">
            <w:pPr>
              <w:rPr>
                <w:rFonts w:cs="Arial"/>
                <w:b/>
                <w:sz w:val="18"/>
                <w:szCs w:val="18"/>
              </w:rPr>
            </w:pPr>
            <w:r w:rsidRPr="00FF1360">
              <w:rPr>
                <w:rFonts w:cs="Arial"/>
                <w:b/>
                <w:sz w:val="18"/>
                <w:szCs w:val="18"/>
              </w:rPr>
              <w:t>Comments:</w:t>
            </w:r>
          </w:p>
          <w:p w:rsidR="00B12A1E" w:rsidRDefault="00B12A1E" w:rsidP="00B12A1E">
            <w:pPr>
              <w:spacing w:after="120"/>
              <w:jc w:val="both"/>
              <w:rPr>
                <w:rFonts w:cs="Arial"/>
                <w:sz w:val="18"/>
                <w:szCs w:val="18"/>
              </w:rPr>
            </w:pPr>
            <w:r w:rsidRPr="00C0795D">
              <w:rPr>
                <w:rFonts w:cs="Arial"/>
                <w:sz w:val="18"/>
                <w:szCs w:val="18"/>
              </w:rPr>
              <w:t xml:space="preserve">While the definition conceptually includes wastewater generated from all economic activities, monitoring will </w:t>
            </w:r>
            <w:r>
              <w:rPr>
                <w:rFonts w:cs="Arial"/>
                <w:sz w:val="18"/>
                <w:szCs w:val="18"/>
              </w:rPr>
              <w:t xml:space="preserve">initially </w:t>
            </w:r>
            <w:r w:rsidRPr="00C0795D">
              <w:rPr>
                <w:rFonts w:cs="Arial"/>
                <w:sz w:val="18"/>
                <w:szCs w:val="18"/>
              </w:rPr>
              <w:t xml:space="preserve">focus on </w:t>
            </w:r>
            <w:r>
              <w:rPr>
                <w:rFonts w:cs="Arial"/>
                <w:sz w:val="18"/>
                <w:szCs w:val="18"/>
              </w:rPr>
              <w:t>the p</w:t>
            </w:r>
            <w:r w:rsidRPr="00C0795D">
              <w:rPr>
                <w:rFonts w:cs="Arial"/>
                <w:sz w:val="18"/>
                <w:szCs w:val="18"/>
              </w:rPr>
              <w:t xml:space="preserve">roportion of </w:t>
            </w:r>
            <w:r w:rsidR="005320F9">
              <w:rPr>
                <w:rFonts w:cs="Arial"/>
                <w:sz w:val="18"/>
                <w:szCs w:val="18"/>
              </w:rPr>
              <w:t xml:space="preserve">wastewater </w:t>
            </w:r>
            <w:r>
              <w:rPr>
                <w:rFonts w:cs="Arial"/>
                <w:sz w:val="18"/>
                <w:szCs w:val="18"/>
              </w:rPr>
              <w:t xml:space="preserve">that is </w:t>
            </w:r>
            <w:r w:rsidRPr="00C0795D">
              <w:rPr>
                <w:rFonts w:cs="Arial"/>
                <w:sz w:val="18"/>
                <w:szCs w:val="18"/>
              </w:rPr>
              <w:t xml:space="preserve">safely treated by municipal </w:t>
            </w:r>
            <w:r w:rsidR="005320F9">
              <w:rPr>
                <w:rFonts w:cs="Arial"/>
                <w:sz w:val="18"/>
                <w:szCs w:val="18"/>
              </w:rPr>
              <w:t xml:space="preserve">Waste Water </w:t>
            </w:r>
            <w:r w:rsidRPr="00C0795D">
              <w:rPr>
                <w:rFonts w:cs="Arial"/>
                <w:sz w:val="18"/>
                <w:szCs w:val="18"/>
              </w:rPr>
              <w:t>T</w:t>
            </w:r>
            <w:r>
              <w:rPr>
                <w:rFonts w:cs="Arial"/>
                <w:sz w:val="18"/>
                <w:szCs w:val="18"/>
              </w:rPr>
              <w:t xml:space="preserve">reatment </w:t>
            </w:r>
            <w:r w:rsidRPr="00C0795D">
              <w:rPr>
                <w:rFonts w:cs="Arial"/>
                <w:sz w:val="18"/>
                <w:szCs w:val="18"/>
              </w:rPr>
              <w:t>W</w:t>
            </w:r>
            <w:r>
              <w:rPr>
                <w:rFonts w:cs="Arial"/>
                <w:sz w:val="18"/>
                <w:szCs w:val="18"/>
              </w:rPr>
              <w:t>orks</w:t>
            </w:r>
            <w:r w:rsidR="005320F9">
              <w:rPr>
                <w:rFonts w:cs="Arial"/>
                <w:sz w:val="18"/>
                <w:szCs w:val="18"/>
              </w:rPr>
              <w:t xml:space="preserve"> (WWTWs)</w:t>
            </w:r>
            <w:r>
              <w:rPr>
                <w:rFonts w:cs="Arial"/>
                <w:sz w:val="18"/>
                <w:szCs w:val="18"/>
              </w:rPr>
              <w:t xml:space="preserve">: The Baseline indicator value measures the volume of water containing waste treated by municipal WWTW that is 90% compliant to a treatment standard for </w:t>
            </w:r>
            <w:r w:rsidR="005320F9">
              <w:rPr>
                <w:rFonts w:cs="Arial"/>
                <w:sz w:val="18"/>
                <w:szCs w:val="18"/>
              </w:rPr>
              <w:t xml:space="preserve">a maximum of </w:t>
            </w:r>
            <w:r>
              <w:rPr>
                <w:rFonts w:cs="Arial"/>
                <w:sz w:val="18"/>
                <w:szCs w:val="18"/>
              </w:rPr>
              <w:t>8 selected water quality parameters over a 12 month period (</w:t>
            </w:r>
            <w:r w:rsidRPr="00DC7722">
              <w:rPr>
                <w:rFonts w:cs="Arial"/>
                <w:sz w:val="18"/>
                <w:szCs w:val="18"/>
              </w:rPr>
              <w:t>ending January 2017</w:t>
            </w:r>
            <w:r>
              <w:rPr>
                <w:rFonts w:cs="Arial"/>
                <w:sz w:val="18"/>
                <w:szCs w:val="18"/>
              </w:rPr>
              <w:t>).</w:t>
            </w:r>
          </w:p>
          <w:p w:rsidR="007678CF" w:rsidRPr="00DC7722" w:rsidRDefault="007678CF" w:rsidP="007678CF">
            <w:pPr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DC7722">
              <w:rPr>
                <w:rFonts w:cs="Arial"/>
                <w:sz w:val="18"/>
                <w:szCs w:val="18"/>
              </w:rPr>
              <w:t xml:space="preserve">Data is based on results from 893 municipal </w:t>
            </w:r>
            <w:r w:rsidR="005320F9">
              <w:rPr>
                <w:rFonts w:cs="Arial"/>
                <w:sz w:val="18"/>
                <w:szCs w:val="18"/>
              </w:rPr>
              <w:t xml:space="preserve">WWTWs </w:t>
            </w:r>
            <w:r w:rsidRPr="00DC7722">
              <w:rPr>
                <w:rFonts w:cs="Arial"/>
                <w:sz w:val="18"/>
                <w:szCs w:val="18"/>
              </w:rPr>
              <w:t xml:space="preserve">as captured in the </w:t>
            </w:r>
            <w:r w:rsidR="005320F9">
              <w:rPr>
                <w:rFonts w:cs="Arial"/>
                <w:sz w:val="18"/>
                <w:szCs w:val="18"/>
              </w:rPr>
              <w:t>Department of Water and Sanitation’s</w:t>
            </w:r>
            <w:r w:rsidRPr="00DC7722">
              <w:rPr>
                <w:rFonts w:cs="Arial"/>
                <w:sz w:val="18"/>
                <w:szCs w:val="18"/>
              </w:rPr>
              <w:t xml:space="preserve"> Green Drop System (GDS)</w:t>
            </w:r>
            <w:r w:rsidR="00DC7722" w:rsidRPr="00DC7722">
              <w:rPr>
                <w:rFonts w:cs="Arial"/>
                <w:sz w:val="18"/>
                <w:szCs w:val="18"/>
              </w:rPr>
              <w:t>.</w:t>
            </w:r>
            <w:r w:rsidR="00AB3E2A" w:rsidRPr="00DC7722">
              <w:rPr>
                <w:rFonts w:cs="Arial"/>
                <w:sz w:val="18"/>
                <w:szCs w:val="18"/>
              </w:rPr>
              <w:t xml:space="preserve"> </w:t>
            </w:r>
            <w:r w:rsidRPr="00DC7722">
              <w:rPr>
                <w:rFonts w:cs="Arial"/>
                <w:sz w:val="18"/>
                <w:szCs w:val="18"/>
              </w:rPr>
              <w:t xml:space="preserve">The total volume of </w:t>
            </w:r>
            <w:r w:rsidR="008E5DF7">
              <w:rPr>
                <w:rFonts w:cs="Arial"/>
                <w:sz w:val="18"/>
                <w:szCs w:val="18"/>
              </w:rPr>
              <w:t>water containing waste</w:t>
            </w:r>
            <w:r w:rsidR="008E5DF7" w:rsidRPr="00DC7722">
              <w:rPr>
                <w:rFonts w:cs="Arial"/>
                <w:sz w:val="18"/>
                <w:szCs w:val="18"/>
              </w:rPr>
              <w:t xml:space="preserve"> </w:t>
            </w:r>
            <w:r w:rsidRPr="00DC7722">
              <w:rPr>
                <w:rFonts w:cs="Arial"/>
                <w:sz w:val="18"/>
                <w:szCs w:val="18"/>
              </w:rPr>
              <w:t xml:space="preserve">treated is calculated as the sum of the </w:t>
            </w:r>
            <w:r w:rsidRPr="00AB3E2A">
              <w:rPr>
                <w:rFonts w:cs="Arial"/>
                <w:i/>
                <w:sz w:val="18"/>
                <w:szCs w:val="18"/>
              </w:rPr>
              <w:t>operating capacit</w:t>
            </w:r>
            <w:r w:rsidR="008E5DF7" w:rsidRPr="00AB3E2A">
              <w:rPr>
                <w:rFonts w:cs="Arial"/>
                <w:i/>
                <w:sz w:val="18"/>
                <w:szCs w:val="18"/>
              </w:rPr>
              <w:t>ies</w:t>
            </w:r>
            <w:r w:rsidRPr="00DC7722">
              <w:rPr>
                <w:rFonts w:cs="Arial"/>
                <w:sz w:val="18"/>
                <w:szCs w:val="18"/>
              </w:rPr>
              <w:t xml:space="preserve"> of all waste water treatment works. Only 85% of municipal waste water treatment works updated this data element.</w:t>
            </w:r>
            <w:r w:rsidR="00FA6DDE">
              <w:rPr>
                <w:rFonts w:cs="Arial"/>
                <w:sz w:val="18"/>
                <w:szCs w:val="18"/>
              </w:rPr>
              <w:t xml:space="preserve">  </w:t>
            </w:r>
            <w:r w:rsidR="00DC7722" w:rsidRPr="00DC7722">
              <w:rPr>
                <w:rFonts w:cs="Arial"/>
                <w:sz w:val="18"/>
                <w:szCs w:val="18"/>
              </w:rPr>
              <w:t>In addition</w:t>
            </w:r>
            <w:r w:rsidR="008E5DF7">
              <w:rPr>
                <w:rFonts w:cs="Arial"/>
                <w:sz w:val="18"/>
                <w:szCs w:val="18"/>
              </w:rPr>
              <w:t>,</w:t>
            </w:r>
            <w:r w:rsidR="00DC7722" w:rsidRPr="00DC7722">
              <w:rPr>
                <w:rFonts w:cs="Arial"/>
                <w:sz w:val="18"/>
                <w:szCs w:val="18"/>
              </w:rPr>
              <w:t xml:space="preserve"> m</w:t>
            </w:r>
            <w:r w:rsidRPr="00DC7722">
              <w:rPr>
                <w:rFonts w:cs="Arial"/>
                <w:sz w:val="18"/>
                <w:szCs w:val="18"/>
              </w:rPr>
              <w:t>onitoring compliance for wastewater for the 12 month period ending January</w:t>
            </w:r>
            <w:r w:rsidR="008E5DF7">
              <w:rPr>
                <w:rFonts w:cs="Arial"/>
                <w:sz w:val="18"/>
                <w:szCs w:val="18"/>
              </w:rPr>
              <w:t> </w:t>
            </w:r>
            <w:r w:rsidRPr="00DC7722">
              <w:rPr>
                <w:rFonts w:cs="Arial"/>
                <w:sz w:val="18"/>
                <w:szCs w:val="18"/>
              </w:rPr>
              <w:t>2017 is reported at 45%.</w:t>
            </w:r>
          </w:p>
          <w:p w:rsidR="00DC7722" w:rsidRPr="00DC7722" w:rsidRDefault="00AB3E2A" w:rsidP="007678CF">
            <w:pPr>
              <w:spacing w:before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Data presented represents the proportion of water containing waste that complies </w:t>
            </w:r>
            <w:r w:rsidR="00CC7289">
              <w:rPr>
                <w:rFonts w:cs="Arial"/>
                <w:sz w:val="18"/>
                <w:szCs w:val="18"/>
              </w:rPr>
              <w:t>with</w:t>
            </w:r>
            <w:r>
              <w:rPr>
                <w:rFonts w:cs="Arial"/>
                <w:sz w:val="18"/>
                <w:szCs w:val="18"/>
              </w:rPr>
              <w:t xml:space="preserve"> either generic or special limits or </w:t>
            </w:r>
            <w:r>
              <w:rPr>
                <w:rFonts w:cs="Arial"/>
                <w:sz w:val="18"/>
                <w:szCs w:val="18"/>
              </w:rPr>
              <w:lastRenderedPageBreak/>
              <w:t xml:space="preserve">the authorised limits (where the </w:t>
            </w:r>
            <w:r w:rsidR="00CC7289">
              <w:rPr>
                <w:rFonts w:cs="Arial"/>
                <w:sz w:val="18"/>
                <w:szCs w:val="18"/>
              </w:rPr>
              <w:t>authorised</w:t>
            </w:r>
            <w:r>
              <w:rPr>
                <w:rFonts w:cs="Arial"/>
                <w:sz w:val="18"/>
                <w:szCs w:val="18"/>
              </w:rPr>
              <w:t xml:space="preserve"> limits are in place) for 8 water quality parameters.</w:t>
            </w:r>
            <w:r w:rsidRPr="00DC7722">
              <w:rPr>
                <w:rFonts w:cs="Arial"/>
                <w:sz w:val="18"/>
                <w:szCs w:val="18"/>
              </w:rPr>
              <w:t xml:space="preserve"> In term</w:t>
            </w:r>
            <w:r>
              <w:rPr>
                <w:rFonts w:cs="Arial"/>
                <w:sz w:val="18"/>
                <w:szCs w:val="18"/>
              </w:rPr>
              <w:t>s of</w:t>
            </w:r>
            <w:r w:rsidRPr="00DC7722">
              <w:rPr>
                <w:rFonts w:cs="Arial"/>
                <w:sz w:val="18"/>
                <w:szCs w:val="18"/>
              </w:rPr>
              <w:t xml:space="preserve"> discharge</w:t>
            </w:r>
            <w:r>
              <w:rPr>
                <w:rFonts w:cs="Arial"/>
                <w:sz w:val="18"/>
                <w:szCs w:val="18"/>
              </w:rPr>
              <w:t xml:space="preserve"> that is lawfully permitted</w:t>
            </w:r>
            <w:r w:rsidRPr="00DC7722">
              <w:rPr>
                <w:rFonts w:cs="Arial"/>
                <w:sz w:val="18"/>
                <w:szCs w:val="18"/>
              </w:rPr>
              <w:t>, 38% of South Africa’</w:t>
            </w:r>
            <w:r>
              <w:rPr>
                <w:rFonts w:cs="Arial"/>
                <w:sz w:val="18"/>
                <w:szCs w:val="18"/>
              </w:rPr>
              <w:t>s Municipal Waste Wa</w:t>
            </w:r>
            <w:r w:rsidRPr="00DC7722">
              <w:rPr>
                <w:rFonts w:cs="Arial"/>
                <w:sz w:val="18"/>
                <w:szCs w:val="18"/>
              </w:rPr>
              <w:t xml:space="preserve">ter Treatment works were authorised to discharge water containing waste (2017 data).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C7722">
              <w:rPr>
                <w:rFonts w:cs="Arial"/>
                <w:sz w:val="18"/>
                <w:szCs w:val="18"/>
              </w:rPr>
              <w:t xml:space="preserve">The volume discharged </w:t>
            </w:r>
            <w:r w:rsidR="006E3943">
              <w:rPr>
                <w:rFonts w:cs="Arial"/>
                <w:sz w:val="18"/>
                <w:szCs w:val="18"/>
              </w:rPr>
              <w:t>and water quality conditions that apply to</w:t>
            </w:r>
            <w:r w:rsidRPr="00DC7722">
              <w:rPr>
                <w:rFonts w:cs="Arial"/>
                <w:sz w:val="18"/>
                <w:szCs w:val="18"/>
              </w:rPr>
              <w:t xml:space="preserve"> the authorised works </w:t>
            </w:r>
            <w:r w:rsidR="006E3943" w:rsidRPr="00DC7722">
              <w:rPr>
                <w:rFonts w:cs="Arial"/>
                <w:sz w:val="18"/>
                <w:szCs w:val="18"/>
              </w:rPr>
              <w:t>are</w:t>
            </w:r>
            <w:r w:rsidRPr="00DC772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however </w:t>
            </w:r>
            <w:r w:rsidR="005320F9">
              <w:rPr>
                <w:rFonts w:cs="Arial"/>
                <w:sz w:val="18"/>
                <w:szCs w:val="18"/>
              </w:rPr>
              <w:t>not available at present</w:t>
            </w:r>
            <w:r w:rsidR="006E3943">
              <w:rPr>
                <w:rFonts w:cs="Arial"/>
                <w:sz w:val="18"/>
                <w:szCs w:val="18"/>
              </w:rPr>
              <w:t xml:space="preserve"> and data for the proportion of water containing waste that is lawfully disch</w:t>
            </w:r>
            <w:r w:rsidR="005320F9">
              <w:rPr>
                <w:rFonts w:cs="Arial"/>
                <w:sz w:val="18"/>
                <w:szCs w:val="18"/>
              </w:rPr>
              <w:t>a</w:t>
            </w:r>
            <w:r w:rsidR="006E3943">
              <w:rPr>
                <w:rFonts w:cs="Arial"/>
                <w:sz w:val="18"/>
                <w:szCs w:val="18"/>
              </w:rPr>
              <w:t>r</w:t>
            </w:r>
            <w:r w:rsidR="005320F9">
              <w:rPr>
                <w:rFonts w:cs="Arial"/>
                <w:sz w:val="18"/>
                <w:szCs w:val="18"/>
              </w:rPr>
              <w:t>ged could not be calculated.</w:t>
            </w:r>
          </w:p>
          <w:p w:rsidR="00880A3D" w:rsidRPr="007678CF" w:rsidRDefault="007678CF" w:rsidP="00DC7722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DC7722">
              <w:rPr>
                <w:rFonts w:cs="Arial"/>
                <w:sz w:val="18"/>
                <w:szCs w:val="18"/>
              </w:rPr>
              <w:t xml:space="preserve">Household waste and waste from economic activities are not monitored separately. </w:t>
            </w:r>
            <w:r w:rsidR="00FA6DDE">
              <w:rPr>
                <w:rFonts w:cs="Arial"/>
                <w:sz w:val="18"/>
                <w:szCs w:val="18"/>
              </w:rPr>
              <w:t xml:space="preserve"> </w:t>
            </w:r>
            <w:r w:rsidRPr="00DC7722">
              <w:rPr>
                <w:rFonts w:cs="Arial"/>
                <w:sz w:val="18"/>
                <w:szCs w:val="18"/>
              </w:rPr>
              <w:t>Data on wastewater generated from hazardous industries is not available at present.</w:t>
            </w:r>
          </w:p>
        </w:tc>
      </w:tr>
      <w:bookmarkEnd w:id="0"/>
      <w:bookmarkEnd w:id="1"/>
      <w:bookmarkEnd w:id="2"/>
      <w:bookmarkEnd w:id="3"/>
    </w:tbl>
    <w:p w:rsidR="009636D1" w:rsidRPr="004D713B" w:rsidRDefault="009636D1" w:rsidP="00B12A1E">
      <w:pPr>
        <w:rPr>
          <w:rFonts w:cs="Arial"/>
          <w:sz w:val="15"/>
          <w:szCs w:val="15"/>
        </w:rPr>
      </w:pPr>
    </w:p>
    <w:sectPr w:rsidR="009636D1" w:rsidRPr="004D713B" w:rsidSect="006075D0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5A" w:rsidRDefault="005C5F5A">
      <w:pPr>
        <w:spacing w:after="0" w:line="240" w:lineRule="auto"/>
      </w:pPr>
      <w:r>
        <w:separator/>
      </w:r>
    </w:p>
  </w:endnote>
  <w:endnote w:type="continuationSeparator" w:id="0">
    <w:p w:rsidR="005C5F5A" w:rsidRDefault="005C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607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2F72" w:rsidRDefault="00A22F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9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2F72" w:rsidRDefault="00A22F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5A" w:rsidRDefault="005C5F5A">
      <w:pPr>
        <w:spacing w:after="0" w:line="240" w:lineRule="auto"/>
      </w:pPr>
      <w:r>
        <w:separator/>
      </w:r>
    </w:p>
  </w:footnote>
  <w:footnote w:type="continuationSeparator" w:id="0">
    <w:p w:rsidR="005C5F5A" w:rsidRDefault="005C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25" w:rsidRDefault="005C5F5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23551" o:spid="_x0000_s2268" type="#_x0000_t136" style="position:absolute;margin-left:0;margin-top:0;width:397.7pt;height:238.6pt;rotation:315;z-index:-2510525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25" w:rsidRDefault="005C5F5A" w:rsidP="003E4B9D">
    <w:pPr>
      <w:pStyle w:val="Header"/>
      <w:tabs>
        <w:tab w:val="clear" w:pos="4513"/>
        <w:tab w:val="clear" w:pos="9026"/>
        <w:tab w:val="left" w:pos="336"/>
        <w:tab w:val="left" w:pos="2268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23552" o:spid="_x0000_s2269" type="#_x0000_t136" style="position:absolute;margin-left:0;margin-top:0;width:397.7pt;height:238.6pt;rotation:315;z-index:-2510504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621C25">
      <w:tab/>
    </w:r>
    <w:r w:rsidR="00621C2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25" w:rsidRDefault="005C5F5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23550" o:spid="_x0000_s2267" type="#_x0000_t136" style="position:absolute;margin-left:0;margin-top:0;width:397.7pt;height:238.6pt;rotation:315;z-index:-2510545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>
        <v:shape id="_x0000_s2107" type="#_x0000_t136" style="position:absolute;margin-left:0;margin-top:0;width:397.7pt;height:238.6pt;rotation:315;z-index:-251367936;mso-position-horizontal:center;mso-position-horizontal-relative:margin;mso-position-vertical:center;mso-position-vertical-relative:margin" o:allowincell="f" fillcolor="red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C1"/>
    <w:multiLevelType w:val="hybridMultilevel"/>
    <w:tmpl w:val="E174B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D7E40"/>
    <w:multiLevelType w:val="hybridMultilevel"/>
    <w:tmpl w:val="25688DC8"/>
    <w:lvl w:ilvl="0" w:tplc="637640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234DB"/>
    <w:multiLevelType w:val="hybridMultilevel"/>
    <w:tmpl w:val="CA8865EA"/>
    <w:lvl w:ilvl="0" w:tplc="C5141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07252"/>
    <w:multiLevelType w:val="hybridMultilevel"/>
    <w:tmpl w:val="2272E6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EA63F3"/>
    <w:multiLevelType w:val="multilevel"/>
    <w:tmpl w:val="6EF29E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90708F"/>
    <w:multiLevelType w:val="hybridMultilevel"/>
    <w:tmpl w:val="CEAE60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C0102"/>
    <w:multiLevelType w:val="hybridMultilevel"/>
    <w:tmpl w:val="5004FB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D6DE7"/>
    <w:multiLevelType w:val="hybridMultilevel"/>
    <w:tmpl w:val="1D127D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761FF"/>
    <w:multiLevelType w:val="hybridMultilevel"/>
    <w:tmpl w:val="EDE63180"/>
    <w:lvl w:ilvl="0" w:tplc="627EE5BC">
      <w:start w:val="1"/>
      <w:numFmt w:val="lowerLetter"/>
      <w:lvlText w:val="(%1)"/>
      <w:lvlJc w:val="left"/>
      <w:pPr>
        <w:ind w:left="1800" w:hanging="360"/>
      </w:pPr>
      <w:rPr>
        <w:rFonts w:ascii="Arial" w:eastAsiaTheme="minorHAns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8717AD"/>
    <w:multiLevelType w:val="hybridMultilevel"/>
    <w:tmpl w:val="E04415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33F35"/>
    <w:multiLevelType w:val="hybridMultilevel"/>
    <w:tmpl w:val="4246F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648E8"/>
    <w:multiLevelType w:val="hybridMultilevel"/>
    <w:tmpl w:val="693C99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A2576"/>
    <w:multiLevelType w:val="hybridMultilevel"/>
    <w:tmpl w:val="94200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0AA7"/>
    <w:multiLevelType w:val="hybridMultilevel"/>
    <w:tmpl w:val="0ACA33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F3EF8"/>
    <w:multiLevelType w:val="hybridMultilevel"/>
    <w:tmpl w:val="4244770E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B836F7E"/>
    <w:multiLevelType w:val="hybridMultilevel"/>
    <w:tmpl w:val="F8682F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F70AF"/>
    <w:multiLevelType w:val="hybridMultilevel"/>
    <w:tmpl w:val="8C1EE57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54004E5"/>
    <w:multiLevelType w:val="hybridMultilevel"/>
    <w:tmpl w:val="D86E9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7823A9"/>
    <w:multiLevelType w:val="hybridMultilevel"/>
    <w:tmpl w:val="6F1AAE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C27418"/>
    <w:multiLevelType w:val="hybridMultilevel"/>
    <w:tmpl w:val="B74E9B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C0E96"/>
    <w:multiLevelType w:val="hybridMultilevel"/>
    <w:tmpl w:val="CFD4B584"/>
    <w:lvl w:ilvl="0" w:tplc="03C6001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25DA1"/>
    <w:multiLevelType w:val="hybridMultilevel"/>
    <w:tmpl w:val="86FAB5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D3772"/>
    <w:multiLevelType w:val="hybridMultilevel"/>
    <w:tmpl w:val="9856A7E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E4E1F"/>
    <w:multiLevelType w:val="hybridMultilevel"/>
    <w:tmpl w:val="1834EC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7630E"/>
    <w:multiLevelType w:val="hybridMultilevel"/>
    <w:tmpl w:val="AF38A7E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9351C"/>
    <w:multiLevelType w:val="hybridMultilevel"/>
    <w:tmpl w:val="7E0C0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5155F"/>
    <w:multiLevelType w:val="multilevel"/>
    <w:tmpl w:val="35B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FB459A"/>
    <w:multiLevelType w:val="hybridMultilevel"/>
    <w:tmpl w:val="8E5E54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DF3272"/>
    <w:multiLevelType w:val="hybridMultilevel"/>
    <w:tmpl w:val="0E9CD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06A99"/>
    <w:multiLevelType w:val="hybridMultilevel"/>
    <w:tmpl w:val="892CF3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F32B4"/>
    <w:multiLevelType w:val="hybridMultilevel"/>
    <w:tmpl w:val="DE227D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64463"/>
    <w:multiLevelType w:val="hybridMultilevel"/>
    <w:tmpl w:val="9522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18"/>
  </w:num>
  <w:num w:numId="5">
    <w:abstractNumId w:val="10"/>
  </w:num>
  <w:num w:numId="6">
    <w:abstractNumId w:val="26"/>
  </w:num>
  <w:num w:numId="7">
    <w:abstractNumId w:val="28"/>
  </w:num>
  <w:num w:numId="8">
    <w:abstractNumId w:val="7"/>
  </w:num>
  <w:num w:numId="9">
    <w:abstractNumId w:val="17"/>
  </w:num>
  <w:num w:numId="10">
    <w:abstractNumId w:val="9"/>
  </w:num>
  <w:num w:numId="11">
    <w:abstractNumId w:val="30"/>
  </w:num>
  <w:num w:numId="12">
    <w:abstractNumId w:val="21"/>
  </w:num>
  <w:num w:numId="13">
    <w:abstractNumId w:val="24"/>
  </w:num>
  <w:num w:numId="14">
    <w:abstractNumId w:val="22"/>
  </w:num>
  <w:num w:numId="15">
    <w:abstractNumId w:val="23"/>
  </w:num>
  <w:num w:numId="16">
    <w:abstractNumId w:val="31"/>
  </w:num>
  <w:num w:numId="17">
    <w:abstractNumId w:val="14"/>
  </w:num>
  <w:num w:numId="18">
    <w:abstractNumId w:val="0"/>
  </w:num>
  <w:num w:numId="19">
    <w:abstractNumId w:val="1"/>
  </w:num>
  <w:num w:numId="20">
    <w:abstractNumId w:val="6"/>
  </w:num>
  <w:num w:numId="21">
    <w:abstractNumId w:val="19"/>
  </w:num>
  <w:num w:numId="22">
    <w:abstractNumId w:val="13"/>
  </w:num>
  <w:num w:numId="23">
    <w:abstractNumId w:val="25"/>
  </w:num>
  <w:num w:numId="24">
    <w:abstractNumId w:val="29"/>
  </w:num>
  <w:num w:numId="25">
    <w:abstractNumId w:val="11"/>
  </w:num>
  <w:num w:numId="26">
    <w:abstractNumId w:val="4"/>
  </w:num>
  <w:num w:numId="27">
    <w:abstractNumId w:val="8"/>
  </w:num>
  <w:num w:numId="28">
    <w:abstractNumId w:val="16"/>
  </w:num>
  <w:num w:numId="29">
    <w:abstractNumId w:val="12"/>
  </w:num>
  <w:num w:numId="30">
    <w:abstractNumId w:val="2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2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53124aa2-6b0c-4e71-afa1-b53caa1a623c"/>
  </w:docVars>
  <w:rsids>
    <w:rsidRoot w:val="009C03C9"/>
    <w:rsid w:val="00003CD4"/>
    <w:rsid w:val="000040B3"/>
    <w:rsid w:val="000041DE"/>
    <w:rsid w:val="00004A8C"/>
    <w:rsid w:val="000060BC"/>
    <w:rsid w:val="00006632"/>
    <w:rsid w:val="0000719A"/>
    <w:rsid w:val="00010BE8"/>
    <w:rsid w:val="00012785"/>
    <w:rsid w:val="000135F5"/>
    <w:rsid w:val="00013726"/>
    <w:rsid w:val="00013F9D"/>
    <w:rsid w:val="0001471F"/>
    <w:rsid w:val="00014790"/>
    <w:rsid w:val="00014FC4"/>
    <w:rsid w:val="00015747"/>
    <w:rsid w:val="00021CBA"/>
    <w:rsid w:val="00021F9F"/>
    <w:rsid w:val="000233AF"/>
    <w:rsid w:val="000237BC"/>
    <w:rsid w:val="00023AA1"/>
    <w:rsid w:val="00024CD3"/>
    <w:rsid w:val="00025442"/>
    <w:rsid w:val="000254E0"/>
    <w:rsid w:val="000260A9"/>
    <w:rsid w:val="0002620E"/>
    <w:rsid w:val="00026AE8"/>
    <w:rsid w:val="00030F1C"/>
    <w:rsid w:val="0003158D"/>
    <w:rsid w:val="0003487C"/>
    <w:rsid w:val="000349CE"/>
    <w:rsid w:val="00034C71"/>
    <w:rsid w:val="00035A06"/>
    <w:rsid w:val="00035CC3"/>
    <w:rsid w:val="00035DCB"/>
    <w:rsid w:val="000373EA"/>
    <w:rsid w:val="0004170A"/>
    <w:rsid w:val="00044940"/>
    <w:rsid w:val="000454F6"/>
    <w:rsid w:val="000468FB"/>
    <w:rsid w:val="000469FD"/>
    <w:rsid w:val="00046A2A"/>
    <w:rsid w:val="000473E2"/>
    <w:rsid w:val="00051E7F"/>
    <w:rsid w:val="00052A57"/>
    <w:rsid w:val="0005352A"/>
    <w:rsid w:val="00055EFD"/>
    <w:rsid w:val="0005654B"/>
    <w:rsid w:val="000577D4"/>
    <w:rsid w:val="000606B7"/>
    <w:rsid w:val="0006307E"/>
    <w:rsid w:val="00063729"/>
    <w:rsid w:val="00063C1D"/>
    <w:rsid w:val="00063C4F"/>
    <w:rsid w:val="00064045"/>
    <w:rsid w:val="00064243"/>
    <w:rsid w:val="00065CFA"/>
    <w:rsid w:val="00065E93"/>
    <w:rsid w:val="0006670E"/>
    <w:rsid w:val="000667F0"/>
    <w:rsid w:val="00066DF1"/>
    <w:rsid w:val="000721BB"/>
    <w:rsid w:val="00073984"/>
    <w:rsid w:val="00074931"/>
    <w:rsid w:val="00074D31"/>
    <w:rsid w:val="00076FEA"/>
    <w:rsid w:val="00080357"/>
    <w:rsid w:val="0008061E"/>
    <w:rsid w:val="00080A0E"/>
    <w:rsid w:val="00083440"/>
    <w:rsid w:val="00083883"/>
    <w:rsid w:val="0008405A"/>
    <w:rsid w:val="00084376"/>
    <w:rsid w:val="00084E7B"/>
    <w:rsid w:val="00085AF8"/>
    <w:rsid w:val="00086409"/>
    <w:rsid w:val="000875AA"/>
    <w:rsid w:val="000904FE"/>
    <w:rsid w:val="00090B29"/>
    <w:rsid w:val="00091FF5"/>
    <w:rsid w:val="00093563"/>
    <w:rsid w:val="000944D7"/>
    <w:rsid w:val="00094666"/>
    <w:rsid w:val="00094A30"/>
    <w:rsid w:val="000951D7"/>
    <w:rsid w:val="000952D6"/>
    <w:rsid w:val="0009582D"/>
    <w:rsid w:val="00095938"/>
    <w:rsid w:val="000A22C3"/>
    <w:rsid w:val="000A302D"/>
    <w:rsid w:val="000A42B1"/>
    <w:rsid w:val="000A4509"/>
    <w:rsid w:val="000A45CE"/>
    <w:rsid w:val="000A49A9"/>
    <w:rsid w:val="000A520D"/>
    <w:rsid w:val="000A5CEE"/>
    <w:rsid w:val="000A61AF"/>
    <w:rsid w:val="000A77E4"/>
    <w:rsid w:val="000B02C3"/>
    <w:rsid w:val="000B2B5E"/>
    <w:rsid w:val="000B33C7"/>
    <w:rsid w:val="000B3D45"/>
    <w:rsid w:val="000B4616"/>
    <w:rsid w:val="000B4A21"/>
    <w:rsid w:val="000B655C"/>
    <w:rsid w:val="000C09BA"/>
    <w:rsid w:val="000C125E"/>
    <w:rsid w:val="000C371D"/>
    <w:rsid w:val="000C3BB4"/>
    <w:rsid w:val="000C4170"/>
    <w:rsid w:val="000C5130"/>
    <w:rsid w:val="000C530D"/>
    <w:rsid w:val="000C552A"/>
    <w:rsid w:val="000D10E4"/>
    <w:rsid w:val="000D1132"/>
    <w:rsid w:val="000D22DB"/>
    <w:rsid w:val="000D3C00"/>
    <w:rsid w:val="000D4333"/>
    <w:rsid w:val="000D6362"/>
    <w:rsid w:val="000D6DDD"/>
    <w:rsid w:val="000D6FA9"/>
    <w:rsid w:val="000D7669"/>
    <w:rsid w:val="000E1257"/>
    <w:rsid w:val="000E2DE2"/>
    <w:rsid w:val="000E2F2E"/>
    <w:rsid w:val="000E3528"/>
    <w:rsid w:val="000E482B"/>
    <w:rsid w:val="000E4C86"/>
    <w:rsid w:val="000E68CE"/>
    <w:rsid w:val="000E68EC"/>
    <w:rsid w:val="000E7793"/>
    <w:rsid w:val="000F064E"/>
    <w:rsid w:val="000F0837"/>
    <w:rsid w:val="000F0A04"/>
    <w:rsid w:val="000F4FFA"/>
    <w:rsid w:val="000F6F9A"/>
    <w:rsid w:val="00100EB6"/>
    <w:rsid w:val="00101197"/>
    <w:rsid w:val="001042F6"/>
    <w:rsid w:val="00105627"/>
    <w:rsid w:val="001065F8"/>
    <w:rsid w:val="00107A7A"/>
    <w:rsid w:val="00107DEB"/>
    <w:rsid w:val="00112228"/>
    <w:rsid w:val="00112FE2"/>
    <w:rsid w:val="0011303D"/>
    <w:rsid w:val="001139F7"/>
    <w:rsid w:val="00113D25"/>
    <w:rsid w:val="001162C9"/>
    <w:rsid w:val="00116A37"/>
    <w:rsid w:val="00116D0A"/>
    <w:rsid w:val="001174A2"/>
    <w:rsid w:val="001202DC"/>
    <w:rsid w:val="00120701"/>
    <w:rsid w:val="0012130A"/>
    <w:rsid w:val="0012301D"/>
    <w:rsid w:val="00126C07"/>
    <w:rsid w:val="00127B0E"/>
    <w:rsid w:val="00130AE5"/>
    <w:rsid w:val="00130BE3"/>
    <w:rsid w:val="00132DA2"/>
    <w:rsid w:val="001349E4"/>
    <w:rsid w:val="00135231"/>
    <w:rsid w:val="0013646D"/>
    <w:rsid w:val="00136CBB"/>
    <w:rsid w:val="001374C0"/>
    <w:rsid w:val="00137EFB"/>
    <w:rsid w:val="0014049F"/>
    <w:rsid w:val="00140C44"/>
    <w:rsid w:val="001411D9"/>
    <w:rsid w:val="0014127C"/>
    <w:rsid w:val="001425D2"/>
    <w:rsid w:val="00147DCC"/>
    <w:rsid w:val="0015008C"/>
    <w:rsid w:val="00150B05"/>
    <w:rsid w:val="00152164"/>
    <w:rsid w:val="00152570"/>
    <w:rsid w:val="00155A66"/>
    <w:rsid w:val="00155F93"/>
    <w:rsid w:val="00156E91"/>
    <w:rsid w:val="001627D7"/>
    <w:rsid w:val="001652C5"/>
    <w:rsid w:val="00167454"/>
    <w:rsid w:val="001705A5"/>
    <w:rsid w:val="001723D9"/>
    <w:rsid w:val="0017447F"/>
    <w:rsid w:val="001758EE"/>
    <w:rsid w:val="00176322"/>
    <w:rsid w:val="0018496C"/>
    <w:rsid w:val="001855EA"/>
    <w:rsid w:val="00185B2B"/>
    <w:rsid w:val="00185DBD"/>
    <w:rsid w:val="00187083"/>
    <w:rsid w:val="00187F16"/>
    <w:rsid w:val="001906C3"/>
    <w:rsid w:val="0019098A"/>
    <w:rsid w:val="00190B91"/>
    <w:rsid w:val="00191CFA"/>
    <w:rsid w:val="00193A27"/>
    <w:rsid w:val="0019470F"/>
    <w:rsid w:val="001A0067"/>
    <w:rsid w:val="001A0808"/>
    <w:rsid w:val="001A0BEE"/>
    <w:rsid w:val="001A2E26"/>
    <w:rsid w:val="001A35F9"/>
    <w:rsid w:val="001A49AA"/>
    <w:rsid w:val="001A53B2"/>
    <w:rsid w:val="001A5EAE"/>
    <w:rsid w:val="001A7729"/>
    <w:rsid w:val="001B00C7"/>
    <w:rsid w:val="001B24A0"/>
    <w:rsid w:val="001B2661"/>
    <w:rsid w:val="001B6C04"/>
    <w:rsid w:val="001B7E73"/>
    <w:rsid w:val="001C087A"/>
    <w:rsid w:val="001C16FD"/>
    <w:rsid w:val="001C3CE0"/>
    <w:rsid w:val="001C4831"/>
    <w:rsid w:val="001C5575"/>
    <w:rsid w:val="001C5CE7"/>
    <w:rsid w:val="001C6F8E"/>
    <w:rsid w:val="001D173D"/>
    <w:rsid w:val="001D1B3D"/>
    <w:rsid w:val="001D1EA2"/>
    <w:rsid w:val="001D35D3"/>
    <w:rsid w:val="001D44B3"/>
    <w:rsid w:val="001D4E84"/>
    <w:rsid w:val="001D76E9"/>
    <w:rsid w:val="001E0126"/>
    <w:rsid w:val="001E04DA"/>
    <w:rsid w:val="001E1809"/>
    <w:rsid w:val="001E6687"/>
    <w:rsid w:val="001E66E1"/>
    <w:rsid w:val="001E7291"/>
    <w:rsid w:val="001E75F8"/>
    <w:rsid w:val="001F0FCB"/>
    <w:rsid w:val="001F2157"/>
    <w:rsid w:val="001F2CC4"/>
    <w:rsid w:val="001F5352"/>
    <w:rsid w:val="001F642F"/>
    <w:rsid w:val="001F69A4"/>
    <w:rsid w:val="001F6C87"/>
    <w:rsid w:val="001F7122"/>
    <w:rsid w:val="00200A94"/>
    <w:rsid w:val="00200AA4"/>
    <w:rsid w:val="00200DF8"/>
    <w:rsid w:val="00202751"/>
    <w:rsid w:val="00202F96"/>
    <w:rsid w:val="00204A8F"/>
    <w:rsid w:val="00204DF3"/>
    <w:rsid w:val="00205804"/>
    <w:rsid w:val="0020651E"/>
    <w:rsid w:val="0020767E"/>
    <w:rsid w:val="00207703"/>
    <w:rsid w:val="00211513"/>
    <w:rsid w:val="00211A3F"/>
    <w:rsid w:val="0021400B"/>
    <w:rsid w:val="00215010"/>
    <w:rsid w:val="002165A9"/>
    <w:rsid w:val="00216D39"/>
    <w:rsid w:val="002203E8"/>
    <w:rsid w:val="00221296"/>
    <w:rsid w:val="002213A5"/>
    <w:rsid w:val="00222196"/>
    <w:rsid w:val="002224FF"/>
    <w:rsid w:val="00223810"/>
    <w:rsid w:val="00223A78"/>
    <w:rsid w:val="00226156"/>
    <w:rsid w:val="00226594"/>
    <w:rsid w:val="00227A67"/>
    <w:rsid w:val="00227B01"/>
    <w:rsid w:val="002320D3"/>
    <w:rsid w:val="00233023"/>
    <w:rsid w:val="002331B1"/>
    <w:rsid w:val="00233CC2"/>
    <w:rsid w:val="00235073"/>
    <w:rsid w:val="002368A6"/>
    <w:rsid w:val="00237216"/>
    <w:rsid w:val="00237AD8"/>
    <w:rsid w:val="002429C8"/>
    <w:rsid w:val="00242C6F"/>
    <w:rsid w:val="00242F2D"/>
    <w:rsid w:val="00244A30"/>
    <w:rsid w:val="00244E0D"/>
    <w:rsid w:val="00245B61"/>
    <w:rsid w:val="00245E10"/>
    <w:rsid w:val="002504E5"/>
    <w:rsid w:val="00251233"/>
    <w:rsid w:val="002519E1"/>
    <w:rsid w:val="00251CAE"/>
    <w:rsid w:val="00252FF9"/>
    <w:rsid w:val="002530CF"/>
    <w:rsid w:val="002533E3"/>
    <w:rsid w:val="002536AC"/>
    <w:rsid w:val="00255112"/>
    <w:rsid w:val="0025654A"/>
    <w:rsid w:val="00262489"/>
    <w:rsid w:val="00262841"/>
    <w:rsid w:val="00262A17"/>
    <w:rsid w:val="00262C65"/>
    <w:rsid w:val="002638E4"/>
    <w:rsid w:val="00263A50"/>
    <w:rsid w:val="00263CFD"/>
    <w:rsid w:val="00264488"/>
    <w:rsid w:val="00264B30"/>
    <w:rsid w:val="00264F50"/>
    <w:rsid w:val="00264FDD"/>
    <w:rsid w:val="002659EA"/>
    <w:rsid w:val="0026719A"/>
    <w:rsid w:val="002710E8"/>
    <w:rsid w:val="002713BD"/>
    <w:rsid w:val="00274101"/>
    <w:rsid w:val="002748B3"/>
    <w:rsid w:val="002755BD"/>
    <w:rsid w:val="00275650"/>
    <w:rsid w:val="00276522"/>
    <w:rsid w:val="002777A2"/>
    <w:rsid w:val="00277CDB"/>
    <w:rsid w:val="0028139A"/>
    <w:rsid w:val="00281E65"/>
    <w:rsid w:val="002842BE"/>
    <w:rsid w:val="00284977"/>
    <w:rsid w:val="0028693B"/>
    <w:rsid w:val="002873B0"/>
    <w:rsid w:val="0029048E"/>
    <w:rsid w:val="002928A6"/>
    <w:rsid w:val="00292A33"/>
    <w:rsid w:val="00293016"/>
    <w:rsid w:val="0029440F"/>
    <w:rsid w:val="0029468B"/>
    <w:rsid w:val="002976B3"/>
    <w:rsid w:val="002A0397"/>
    <w:rsid w:val="002A06BA"/>
    <w:rsid w:val="002A0F39"/>
    <w:rsid w:val="002A10EB"/>
    <w:rsid w:val="002A14E5"/>
    <w:rsid w:val="002A1DEE"/>
    <w:rsid w:val="002A42A6"/>
    <w:rsid w:val="002A4FB4"/>
    <w:rsid w:val="002A5BCD"/>
    <w:rsid w:val="002A710C"/>
    <w:rsid w:val="002A7F70"/>
    <w:rsid w:val="002B00AF"/>
    <w:rsid w:val="002B10F5"/>
    <w:rsid w:val="002B15E2"/>
    <w:rsid w:val="002B28D0"/>
    <w:rsid w:val="002B36DB"/>
    <w:rsid w:val="002B43DB"/>
    <w:rsid w:val="002B4513"/>
    <w:rsid w:val="002B608F"/>
    <w:rsid w:val="002B6379"/>
    <w:rsid w:val="002B6C6C"/>
    <w:rsid w:val="002B7A99"/>
    <w:rsid w:val="002B7F70"/>
    <w:rsid w:val="002C338F"/>
    <w:rsid w:val="002C3BA1"/>
    <w:rsid w:val="002C3BF5"/>
    <w:rsid w:val="002C3E1B"/>
    <w:rsid w:val="002C4CEC"/>
    <w:rsid w:val="002C63FB"/>
    <w:rsid w:val="002C6889"/>
    <w:rsid w:val="002D066C"/>
    <w:rsid w:val="002D2BDA"/>
    <w:rsid w:val="002D2CBE"/>
    <w:rsid w:val="002D349C"/>
    <w:rsid w:val="002D41CA"/>
    <w:rsid w:val="002D45BD"/>
    <w:rsid w:val="002D5926"/>
    <w:rsid w:val="002D6AA6"/>
    <w:rsid w:val="002D7013"/>
    <w:rsid w:val="002D7820"/>
    <w:rsid w:val="002D7ABC"/>
    <w:rsid w:val="002E077A"/>
    <w:rsid w:val="002E197A"/>
    <w:rsid w:val="002E1C0E"/>
    <w:rsid w:val="002E1C81"/>
    <w:rsid w:val="002E2486"/>
    <w:rsid w:val="002E2B18"/>
    <w:rsid w:val="002E39D1"/>
    <w:rsid w:val="002E4B0A"/>
    <w:rsid w:val="002E6DC3"/>
    <w:rsid w:val="002F01A8"/>
    <w:rsid w:val="002F093A"/>
    <w:rsid w:val="002F0F02"/>
    <w:rsid w:val="002F2710"/>
    <w:rsid w:val="002F315F"/>
    <w:rsid w:val="002F32C8"/>
    <w:rsid w:val="002F3FAE"/>
    <w:rsid w:val="002F4656"/>
    <w:rsid w:val="002F470B"/>
    <w:rsid w:val="002F4BB6"/>
    <w:rsid w:val="002F597F"/>
    <w:rsid w:val="002F5AB2"/>
    <w:rsid w:val="003001DB"/>
    <w:rsid w:val="00301C97"/>
    <w:rsid w:val="00301FBE"/>
    <w:rsid w:val="00302698"/>
    <w:rsid w:val="003046D7"/>
    <w:rsid w:val="00305164"/>
    <w:rsid w:val="0030556B"/>
    <w:rsid w:val="003055B6"/>
    <w:rsid w:val="0030573E"/>
    <w:rsid w:val="003108C6"/>
    <w:rsid w:val="00310C05"/>
    <w:rsid w:val="00310DED"/>
    <w:rsid w:val="00310E6A"/>
    <w:rsid w:val="00310FEF"/>
    <w:rsid w:val="00312684"/>
    <w:rsid w:val="00313BFE"/>
    <w:rsid w:val="00313E28"/>
    <w:rsid w:val="00316196"/>
    <w:rsid w:val="00316E6A"/>
    <w:rsid w:val="00317376"/>
    <w:rsid w:val="0031775D"/>
    <w:rsid w:val="00317F0A"/>
    <w:rsid w:val="00321766"/>
    <w:rsid w:val="003221DB"/>
    <w:rsid w:val="003229EA"/>
    <w:rsid w:val="00322BB2"/>
    <w:rsid w:val="0032494E"/>
    <w:rsid w:val="003314A8"/>
    <w:rsid w:val="00332435"/>
    <w:rsid w:val="00332869"/>
    <w:rsid w:val="0033350D"/>
    <w:rsid w:val="00334CBA"/>
    <w:rsid w:val="00335F17"/>
    <w:rsid w:val="0034506F"/>
    <w:rsid w:val="0034540B"/>
    <w:rsid w:val="003472D4"/>
    <w:rsid w:val="00352A08"/>
    <w:rsid w:val="003539AD"/>
    <w:rsid w:val="00353BD4"/>
    <w:rsid w:val="0035407D"/>
    <w:rsid w:val="0035735A"/>
    <w:rsid w:val="00360F08"/>
    <w:rsid w:val="00363BE4"/>
    <w:rsid w:val="003648D0"/>
    <w:rsid w:val="003655C3"/>
    <w:rsid w:val="003659A4"/>
    <w:rsid w:val="00365DC1"/>
    <w:rsid w:val="003660A0"/>
    <w:rsid w:val="003666A7"/>
    <w:rsid w:val="0037068F"/>
    <w:rsid w:val="00371822"/>
    <w:rsid w:val="003725EF"/>
    <w:rsid w:val="00372EDF"/>
    <w:rsid w:val="0037456B"/>
    <w:rsid w:val="00374586"/>
    <w:rsid w:val="0037659B"/>
    <w:rsid w:val="00377168"/>
    <w:rsid w:val="00377A21"/>
    <w:rsid w:val="003800E1"/>
    <w:rsid w:val="00380210"/>
    <w:rsid w:val="00380507"/>
    <w:rsid w:val="00380E6E"/>
    <w:rsid w:val="00382E4B"/>
    <w:rsid w:val="00383384"/>
    <w:rsid w:val="003837FC"/>
    <w:rsid w:val="00383AB0"/>
    <w:rsid w:val="00386004"/>
    <w:rsid w:val="0038604A"/>
    <w:rsid w:val="00386ABE"/>
    <w:rsid w:val="00386EB3"/>
    <w:rsid w:val="0039001E"/>
    <w:rsid w:val="00390D30"/>
    <w:rsid w:val="0039175E"/>
    <w:rsid w:val="00391A4C"/>
    <w:rsid w:val="00392658"/>
    <w:rsid w:val="003937DF"/>
    <w:rsid w:val="00394A71"/>
    <w:rsid w:val="0039648A"/>
    <w:rsid w:val="003A05A7"/>
    <w:rsid w:val="003A0BB7"/>
    <w:rsid w:val="003A1731"/>
    <w:rsid w:val="003A1F90"/>
    <w:rsid w:val="003A2ACE"/>
    <w:rsid w:val="003A302D"/>
    <w:rsid w:val="003A41E6"/>
    <w:rsid w:val="003A42B7"/>
    <w:rsid w:val="003A434A"/>
    <w:rsid w:val="003A4D77"/>
    <w:rsid w:val="003A4E3C"/>
    <w:rsid w:val="003A51F2"/>
    <w:rsid w:val="003A5418"/>
    <w:rsid w:val="003A5D20"/>
    <w:rsid w:val="003A65EA"/>
    <w:rsid w:val="003A7278"/>
    <w:rsid w:val="003A767E"/>
    <w:rsid w:val="003A77A2"/>
    <w:rsid w:val="003B01C1"/>
    <w:rsid w:val="003B05A5"/>
    <w:rsid w:val="003B0B7F"/>
    <w:rsid w:val="003B213D"/>
    <w:rsid w:val="003B2421"/>
    <w:rsid w:val="003B572E"/>
    <w:rsid w:val="003B636E"/>
    <w:rsid w:val="003B6AC1"/>
    <w:rsid w:val="003B7438"/>
    <w:rsid w:val="003B7CB7"/>
    <w:rsid w:val="003C02B8"/>
    <w:rsid w:val="003C2F25"/>
    <w:rsid w:val="003C384C"/>
    <w:rsid w:val="003C43FB"/>
    <w:rsid w:val="003C4C84"/>
    <w:rsid w:val="003C5708"/>
    <w:rsid w:val="003C5D29"/>
    <w:rsid w:val="003C65EC"/>
    <w:rsid w:val="003C67D3"/>
    <w:rsid w:val="003D2DB9"/>
    <w:rsid w:val="003D5C64"/>
    <w:rsid w:val="003D5CF1"/>
    <w:rsid w:val="003D5F93"/>
    <w:rsid w:val="003D6F50"/>
    <w:rsid w:val="003D6FA2"/>
    <w:rsid w:val="003D7BEB"/>
    <w:rsid w:val="003E0524"/>
    <w:rsid w:val="003E0A5D"/>
    <w:rsid w:val="003E211E"/>
    <w:rsid w:val="003E2ABD"/>
    <w:rsid w:val="003E47F1"/>
    <w:rsid w:val="003E4B9D"/>
    <w:rsid w:val="003E656A"/>
    <w:rsid w:val="003E7BD6"/>
    <w:rsid w:val="003F0AAE"/>
    <w:rsid w:val="003F1010"/>
    <w:rsid w:val="003F48B5"/>
    <w:rsid w:val="003F4BB3"/>
    <w:rsid w:val="003F6B6E"/>
    <w:rsid w:val="003F6F80"/>
    <w:rsid w:val="003F7CAE"/>
    <w:rsid w:val="003F7CB6"/>
    <w:rsid w:val="003F7EA5"/>
    <w:rsid w:val="00402D4D"/>
    <w:rsid w:val="0040339B"/>
    <w:rsid w:val="004037FC"/>
    <w:rsid w:val="004102D2"/>
    <w:rsid w:val="00410E27"/>
    <w:rsid w:val="00412113"/>
    <w:rsid w:val="00412727"/>
    <w:rsid w:val="00412954"/>
    <w:rsid w:val="00412B08"/>
    <w:rsid w:val="00412CCC"/>
    <w:rsid w:val="00413366"/>
    <w:rsid w:val="00413385"/>
    <w:rsid w:val="00413945"/>
    <w:rsid w:val="00416743"/>
    <w:rsid w:val="004170AE"/>
    <w:rsid w:val="00417AAA"/>
    <w:rsid w:val="00417C7D"/>
    <w:rsid w:val="0042025E"/>
    <w:rsid w:val="0042152B"/>
    <w:rsid w:val="00421DF9"/>
    <w:rsid w:val="004226B5"/>
    <w:rsid w:val="00422A36"/>
    <w:rsid w:val="00422D95"/>
    <w:rsid w:val="0042504F"/>
    <w:rsid w:val="00425736"/>
    <w:rsid w:val="004272AC"/>
    <w:rsid w:val="004279C4"/>
    <w:rsid w:val="00427AC4"/>
    <w:rsid w:val="004301CD"/>
    <w:rsid w:val="004318E8"/>
    <w:rsid w:val="00436009"/>
    <w:rsid w:val="00436331"/>
    <w:rsid w:val="00437BB2"/>
    <w:rsid w:val="00440383"/>
    <w:rsid w:val="00441017"/>
    <w:rsid w:val="004414DC"/>
    <w:rsid w:val="0044228E"/>
    <w:rsid w:val="00442DF7"/>
    <w:rsid w:val="00443A57"/>
    <w:rsid w:val="00443F80"/>
    <w:rsid w:val="00444BAB"/>
    <w:rsid w:val="004458E6"/>
    <w:rsid w:val="00446100"/>
    <w:rsid w:val="0044752C"/>
    <w:rsid w:val="00452212"/>
    <w:rsid w:val="00452AE8"/>
    <w:rsid w:val="00453C35"/>
    <w:rsid w:val="004546CF"/>
    <w:rsid w:val="004548B6"/>
    <w:rsid w:val="00455311"/>
    <w:rsid w:val="00457C73"/>
    <w:rsid w:val="00457E87"/>
    <w:rsid w:val="004608AC"/>
    <w:rsid w:val="00460DA5"/>
    <w:rsid w:val="00461590"/>
    <w:rsid w:val="0046341B"/>
    <w:rsid w:val="00470039"/>
    <w:rsid w:val="0047035D"/>
    <w:rsid w:val="004710E2"/>
    <w:rsid w:val="004731BB"/>
    <w:rsid w:val="00474399"/>
    <w:rsid w:val="004756D1"/>
    <w:rsid w:val="00475F64"/>
    <w:rsid w:val="004764B7"/>
    <w:rsid w:val="004774A0"/>
    <w:rsid w:val="00481D96"/>
    <w:rsid w:val="0048217E"/>
    <w:rsid w:val="00483219"/>
    <w:rsid w:val="004840E3"/>
    <w:rsid w:val="00484EA6"/>
    <w:rsid w:val="00485096"/>
    <w:rsid w:val="00486A3C"/>
    <w:rsid w:val="00486D44"/>
    <w:rsid w:val="004904EA"/>
    <w:rsid w:val="00491630"/>
    <w:rsid w:val="004927AC"/>
    <w:rsid w:val="004928D0"/>
    <w:rsid w:val="0049336A"/>
    <w:rsid w:val="00493BB7"/>
    <w:rsid w:val="004951FA"/>
    <w:rsid w:val="00495642"/>
    <w:rsid w:val="00495F41"/>
    <w:rsid w:val="004975E3"/>
    <w:rsid w:val="004A124A"/>
    <w:rsid w:val="004A23DD"/>
    <w:rsid w:val="004A23F5"/>
    <w:rsid w:val="004A2520"/>
    <w:rsid w:val="004A2854"/>
    <w:rsid w:val="004A3048"/>
    <w:rsid w:val="004A40EB"/>
    <w:rsid w:val="004A48AD"/>
    <w:rsid w:val="004A4ACD"/>
    <w:rsid w:val="004A50C4"/>
    <w:rsid w:val="004A5E45"/>
    <w:rsid w:val="004A70BD"/>
    <w:rsid w:val="004A7B4D"/>
    <w:rsid w:val="004B3401"/>
    <w:rsid w:val="004B39F9"/>
    <w:rsid w:val="004B3F97"/>
    <w:rsid w:val="004B5879"/>
    <w:rsid w:val="004B6072"/>
    <w:rsid w:val="004B60EC"/>
    <w:rsid w:val="004B69C4"/>
    <w:rsid w:val="004B747C"/>
    <w:rsid w:val="004B78C0"/>
    <w:rsid w:val="004C01A9"/>
    <w:rsid w:val="004C2300"/>
    <w:rsid w:val="004C4308"/>
    <w:rsid w:val="004C57BF"/>
    <w:rsid w:val="004C7766"/>
    <w:rsid w:val="004D44D8"/>
    <w:rsid w:val="004D55F8"/>
    <w:rsid w:val="004D713B"/>
    <w:rsid w:val="004D7870"/>
    <w:rsid w:val="004E0B92"/>
    <w:rsid w:val="004E1CD5"/>
    <w:rsid w:val="004E205C"/>
    <w:rsid w:val="004E2CFA"/>
    <w:rsid w:val="004E3E50"/>
    <w:rsid w:val="004E4706"/>
    <w:rsid w:val="004E4FFD"/>
    <w:rsid w:val="004E6595"/>
    <w:rsid w:val="004E699F"/>
    <w:rsid w:val="004F0977"/>
    <w:rsid w:val="004F1887"/>
    <w:rsid w:val="004F35F3"/>
    <w:rsid w:val="004F3D8F"/>
    <w:rsid w:val="004F4383"/>
    <w:rsid w:val="004F6026"/>
    <w:rsid w:val="004F6575"/>
    <w:rsid w:val="004F7792"/>
    <w:rsid w:val="004F7A30"/>
    <w:rsid w:val="00500179"/>
    <w:rsid w:val="00502E5F"/>
    <w:rsid w:val="00504004"/>
    <w:rsid w:val="00504E63"/>
    <w:rsid w:val="005071D0"/>
    <w:rsid w:val="005079B3"/>
    <w:rsid w:val="00511ED5"/>
    <w:rsid w:val="005135E6"/>
    <w:rsid w:val="00514901"/>
    <w:rsid w:val="00514EBF"/>
    <w:rsid w:val="00515162"/>
    <w:rsid w:val="005153C7"/>
    <w:rsid w:val="00515693"/>
    <w:rsid w:val="0051596D"/>
    <w:rsid w:val="00516E73"/>
    <w:rsid w:val="0051740F"/>
    <w:rsid w:val="00521501"/>
    <w:rsid w:val="00523DDD"/>
    <w:rsid w:val="00525857"/>
    <w:rsid w:val="0052658B"/>
    <w:rsid w:val="00527A31"/>
    <w:rsid w:val="00527CE4"/>
    <w:rsid w:val="005312C2"/>
    <w:rsid w:val="005318C8"/>
    <w:rsid w:val="00531A93"/>
    <w:rsid w:val="005320F9"/>
    <w:rsid w:val="00534CEA"/>
    <w:rsid w:val="00534DF0"/>
    <w:rsid w:val="00536864"/>
    <w:rsid w:val="00537755"/>
    <w:rsid w:val="005378E0"/>
    <w:rsid w:val="00540E77"/>
    <w:rsid w:val="00541498"/>
    <w:rsid w:val="00542378"/>
    <w:rsid w:val="00542B51"/>
    <w:rsid w:val="00544269"/>
    <w:rsid w:val="00544D8C"/>
    <w:rsid w:val="00547E9D"/>
    <w:rsid w:val="005502E9"/>
    <w:rsid w:val="0055048D"/>
    <w:rsid w:val="00557149"/>
    <w:rsid w:val="005613FD"/>
    <w:rsid w:val="005634DC"/>
    <w:rsid w:val="00566EDC"/>
    <w:rsid w:val="005675CF"/>
    <w:rsid w:val="00567CDD"/>
    <w:rsid w:val="00570D8A"/>
    <w:rsid w:val="00571486"/>
    <w:rsid w:val="00571E10"/>
    <w:rsid w:val="00571EFC"/>
    <w:rsid w:val="00571FAA"/>
    <w:rsid w:val="005724AE"/>
    <w:rsid w:val="005731C7"/>
    <w:rsid w:val="00573504"/>
    <w:rsid w:val="00574A4E"/>
    <w:rsid w:val="00574C24"/>
    <w:rsid w:val="00575598"/>
    <w:rsid w:val="00575F20"/>
    <w:rsid w:val="00576FA4"/>
    <w:rsid w:val="00580120"/>
    <w:rsid w:val="00581A48"/>
    <w:rsid w:val="005830C5"/>
    <w:rsid w:val="00584371"/>
    <w:rsid w:val="00584430"/>
    <w:rsid w:val="005857AE"/>
    <w:rsid w:val="00587028"/>
    <w:rsid w:val="00590300"/>
    <w:rsid w:val="00590ED2"/>
    <w:rsid w:val="0059156A"/>
    <w:rsid w:val="00593B01"/>
    <w:rsid w:val="00594728"/>
    <w:rsid w:val="00595C70"/>
    <w:rsid w:val="00596674"/>
    <w:rsid w:val="00596965"/>
    <w:rsid w:val="0059769C"/>
    <w:rsid w:val="005A03A8"/>
    <w:rsid w:val="005A0E8B"/>
    <w:rsid w:val="005A1F5F"/>
    <w:rsid w:val="005A39E4"/>
    <w:rsid w:val="005A629F"/>
    <w:rsid w:val="005A6CB9"/>
    <w:rsid w:val="005A7C3F"/>
    <w:rsid w:val="005B0252"/>
    <w:rsid w:val="005B02AF"/>
    <w:rsid w:val="005B611F"/>
    <w:rsid w:val="005B7852"/>
    <w:rsid w:val="005B7E89"/>
    <w:rsid w:val="005C02C8"/>
    <w:rsid w:val="005C1E07"/>
    <w:rsid w:val="005C2579"/>
    <w:rsid w:val="005C5860"/>
    <w:rsid w:val="005C5A66"/>
    <w:rsid w:val="005C5F5A"/>
    <w:rsid w:val="005C7B4E"/>
    <w:rsid w:val="005D157A"/>
    <w:rsid w:val="005D1F58"/>
    <w:rsid w:val="005D203B"/>
    <w:rsid w:val="005D22D6"/>
    <w:rsid w:val="005D42FC"/>
    <w:rsid w:val="005D5319"/>
    <w:rsid w:val="005D6CDF"/>
    <w:rsid w:val="005D75E8"/>
    <w:rsid w:val="005E099B"/>
    <w:rsid w:val="005E09EA"/>
    <w:rsid w:val="005E2383"/>
    <w:rsid w:val="005E2CCB"/>
    <w:rsid w:val="005E36DA"/>
    <w:rsid w:val="005E4372"/>
    <w:rsid w:val="005E5CA6"/>
    <w:rsid w:val="005E716D"/>
    <w:rsid w:val="005E7340"/>
    <w:rsid w:val="005F0392"/>
    <w:rsid w:val="005F1A1B"/>
    <w:rsid w:val="005F1FD5"/>
    <w:rsid w:val="005F3A7B"/>
    <w:rsid w:val="005F4281"/>
    <w:rsid w:val="005F4391"/>
    <w:rsid w:val="005F4CD4"/>
    <w:rsid w:val="005F5540"/>
    <w:rsid w:val="005F5E2B"/>
    <w:rsid w:val="005F7A13"/>
    <w:rsid w:val="00601AC7"/>
    <w:rsid w:val="00602038"/>
    <w:rsid w:val="006027C8"/>
    <w:rsid w:val="00603800"/>
    <w:rsid w:val="0060474F"/>
    <w:rsid w:val="00604CEE"/>
    <w:rsid w:val="006070B3"/>
    <w:rsid w:val="006075D0"/>
    <w:rsid w:val="00610131"/>
    <w:rsid w:val="006107EA"/>
    <w:rsid w:val="00610F0C"/>
    <w:rsid w:val="00611E2C"/>
    <w:rsid w:val="006127E7"/>
    <w:rsid w:val="00612C9F"/>
    <w:rsid w:val="00612CFE"/>
    <w:rsid w:val="006157DA"/>
    <w:rsid w:val="00615BE7"/>
    <w:rsid w:val="0061600D"/>
    <w:rsid w:val="00617C14"/>
    <w:rsid w:val="00617F2A"/>
    <w:rsid w:val="00621C25"/>
    <w:rsid w:val="00621DB7"/>
    <w:rsid w:val="0062376F"/>
    <w:rsid w:val="006248AB"/>
    <w:rsid w:val="00624D49"/>
    <w:rsid w:val="00624EF3"/>
    <w:rsid w:val="00625955"/>
    <w:rsid w:val="00627149"/>
    <w:rsid w:val="00627C7D"/>
    <w:rsid w:val="00630009"/>
    <w:rsid w:val="0063167C"/>
    <w:rsid w:val="00631A4C"/>
    <w:rsid w:val="006328F1"/>
    <w:rsid w:val="00633455"/>
    <w:rsid w:val="00633C68"/>
    <w:rsid w:val="00635363"/>
    <w:rsid w:val="00635F54"/>
    <w:rsid w:val="006371A5"/>
    <w:rsid w:val="00637C20"/>
    <w:rsid w:val="00640114"/>
    <w:rsid w:val="00640E55"/>
    <w:rsid w:val="00642B9B"/>
    <w:rsid w:val="00645A3A"/>
    <w:rsid w:val="00646D21"/>
    <w:rsid w:val="00647854"/>
    <w:rsid w:val="00650819"/>
    <w:rsid w:val="0065162E"/>
    <w:rsid w:val="0065199F"/>
    <w:rsid w:val="00652600"/>
    <w:rsid w:val="006537B1"/>
    <w:rsid w:val="006537E9"/>
    <w:rsid w:val="00653851"/>
    <w:rsid w:val="00655DDF"/>
    <w:rsid w:val="00657BFC"/>
    <w:rsid w:val="00657CBB"/>
    <w:rsid w:val="00660F12"/>
    <w:rsid w:val="0066176C"/>
    <w:rsid w:val="006621DF"/>
    <w:rsid w:val="006640AA"/>
    <w:rsid w:val="006661B2"/>
    <w:rsid w:val="006670BC"/>
    <w:rsid w:val="006707A4"/>
    <w:rsid w:val="00673B26"/>
    <w:rsid w:val="00675A57"/>
    <w:rsid w:val="00676480"/>
    <w:rsid w:val="00681A72"/>
    <w:rsid w:val="00681CD8"/>
    <w:rsid w:val="00682457"/>
    <w:rsid w:val="00683038"/>
    <w:rsid w:val="006831C5"/>
    <w:rsid w:val="00683B5B"/>
    <w:rsid w:val="006856A8"/>
    <w:rsid w:val="006873E7"/>
    <w:rsid w:val="00687A86"/>
    <w:rsid w:val="00693238"/>
    <w:rsid w:val="00693350"/>
    <w:rsid w:val="00694196"/>
    <w:rsid w:val="00695255"/>
    <w:rsid w:val="00695872"/>
    <w:rsid w:val="006965C7"/>
    <w:rsid w:val="00697C59"/>
    <w:rsid w:val="006A1C18"/>
    <w:rsid w:val="006A2E15"/>
    <w:rsid w:val="006A4282"/>
    <w:rsid w:val="006A5607"/>
    <w:rsid w:val="006A5BDD"/>
    <w:rsid w:val="006A62CE"/>
    <w:rsid w:val="006A6882"/>
    <w:rsid w:val="006A6DC2"/>
    <w:rsid w:val="006A7089"/>
    <w:rsid w:val="006B06A2"/>
    <w:rsid w:val="006B0B44"/>
    <w:rsid w:val="006B110D"/>
    <w:rsid w:val="006B2FD6"/>
    <w:rsid w:val="006B31E6"/>
    <w:rsid w:val="006B514F"/>
    <w:rsid w:val="006B518E"/>
    <w:rsid w:val="006B5816"/>
    <w:rsid w:val="006B700E"/>
    <w:rsid w:val="006B7323"/>
    <w:rsid w:val="006B73A3"/>
    <w:rsid w:val="006C030B"/>
    <w:rsid w:val="006C25BD"/>
    <w:rsid w:val="006C4AE0"/>
    <w:rsid w:val="006C4F38"/>
    <w:rsid w:val="006C61AA"/>
    <w:rsid w:val="006C7944"/>
    <w:rsid w:val="006D0549"/>
    <w:rsid w:val="006D0592"/>
    <w:rsid w:val="006D08A8"/>
    <w:rsid w:val="006D3C08"/>
    <w:rsid w:val="006D5B5D"/>
    <w:rsid w:val="006D5F90"/>
    <w:rsid w:val="006D6CC8"/>
    <w:rsid w:val="006D71B1"/>
    <w:rsid w:val="006E0283"/>
    <w:rsid w:val="006E0757"/>
    <w:rsid w:val="006E09B2"/>
    <w:rsid w:val="006E1BA8"/>
    <w:rsid w:val="006E1CB9"/>
    <w:rsid w:val="006E2481"/>
    <w:rsid w:val="006E3214"/>
    <w:rsid w:val="006E3943"/>
    <w:rsid w:val="006E4AFF"/>
    <w:rsid w:val="006E4B41"/>
    <w:rsid w:val="006E4D04"/>
    <w:rsid w:val="006E590E"/>
    <w:rsid w:val="006E5FC5"/>
    <w:rsid w:val="006E67FF"/>
    <w:rsid w:val="006F049D"/>
    <w:rsid w:val="006F2BD9"/>
    <w:rsid w:val="006F2E4E"/>
    <w:rsid w:val="006F2F88"/>
    <w:rsid w:val="006F6042"/>
    <w:rsid w:val="006F6791"/>
    <w:rsid w:val="006F6E93"/>
    <w:rsid w:val="006F74CA"/>
    <w:rsid w:val="006F7787"/>
    <w:rsid w:val="00700EAE"/>
    <w:rsid w:val="00700FD5"/>
    <w:rsid w:val="00702BF3"/>
    <w:rsid w:val="007031ED"/>
    <w:rsid w:val="007062B4"/>
    <w:rsid w:val="00707EE7"/>
    <w:rsid w:val="0071232E"/>
    <w:rsid w:val="00712375"/>
    <w:rsid w:val="0071247C"/>
    <w:rsid w:val="00712636"/>
    <w:rsid w:val="007151D6"/>
    <w:rsid w:val="007154FF"/>
    <w:rsid w:val="00715A8A"/>
    <w:rsid w:val="007178E9"/>
    <w:rsid w:val="00725269"/>
    <w:rsid w:val="00725F1B"/>
    <w:rsid w:val="007274A0"/>
    <w:rsid w:val="0073177A"/>
    <w:rsid w:val="00731B72"/>
    <w:rsid w:val="00731D25"/>
    <w:rsid w:val="00731E1D"/>
    <w:rsid w:val="00733B6D"/>
    <w:rsid w:val="00735066"/>
    <w:rsid w:val="00737CBA"/>
    <w:rsid w:val="00740021"/>
    <w:rsid w:val="0074066D"/>
    <w:rsid w:val="007409CA"/>
    <w:rsid w:val="007420BF"/>
    <w:rsid w:val="00744BC7"/>
    <w:rsid w:val="00747195"/>
    <w:rsid w:val="0074761E"/>
    <w:rsid w:val="00751333"/>
    <w:rsid w:val="0075234A"/>
    <w:rsid w:val="00753572"/>
    <w:rsid w:val="00753DE1"/>
    <w:rsid w:val="00754593"/>
    <w:rsid w:val="0075545F"/>
    <w:rsid w:val="00756473"/>
    <w:rsid w:val="00756C0D"/>
    <w:rsid w:val="00756FC4"/>
    <w:rsid w:val="00761FC4"/>
    <w:rsid w:val="00762D69"/>
    <w:rsid w:val="00762F7E"/>
    <w:rsid w:val="00765C86"/>
    <w:rsid w:val="007678CF"/>
    <w:rsid w:val="00767EE0"/>
    <w:rsid w:val="007739A4"/>
    <w:rsid w:val="00774286"/>
    <w:rsid w:val="00775693"/>
    <w:rsid w:val="00775D5F"/>
    <w:rsid w:val="007808FE"/>
    <w:rsid w:val="00780D9D"/>
    <w:rsid w:val="00782638"/>
    <w:rsid w:val="00783237"/>
    <w:rsid w:val="00783838"/>
    <w:rsid w:val="00785B8F"/>
    <w:rsid w:val="00785F17"/>
    <w:rsid w:val="00787FCF"/>
    <w:rsid w:val="007913C7"/>
    <w:rsid w:val="00791D6F"/>
    <w:rsid w:val="00792C6A"/>
    <w:rsid w:val="00793CEC"/>
    <w:rsid w:val="00795265"/>
    <w:rsid w:val="00796BF6"/>
    <w:rsid w:val="007976D9"/>
    <w:rsid w:val="007A0013"/>
    <w:rsid w:val="007A0BCB"/>
    <w:rsid w:val="007A1FD2"/>
    <w:rsid w:val="007A20DA"/>
    <w:rsid w:val="007A2DEB"/>
    <w:rsid w:val="007A2F15"/>
    <w:rsid w:val="007A308F"/>
    <w:rsid w:val="007A374C"/>
    <w:rsid w:val="007A40BE"/>
    <w:rsid w:val="007A6687"/>
    <w:rsid w:val="007A6E1D"/>
    <w:rsid w:val="007B14FD"/>
    <w:rsid w:val="007B1865"/>
    <w:rsid w:val="007B59E3"/>
    <w:rsid w:val="007B6D7E"/>
    <w:rsid w:val="007C09C4"/>
    <w:rsid w:val="007C1580"/>
    <w:rsid w:val="007C2977"/>
    <w:rsid w:val="007C351A"/>
    <w:rsid w:val="007C3FA8"/>
    <w:rsid w:val="007C6468"/>
    <w:rsid w:val="007C7A12"/>
    <w:rsid w:val="007D0A9B"/>
    <w:rsid w:val="007D1878"/>
    <w:rsid w:val="007D22E0"/>
    <w:rsid w:val="007D25FC"/>
    <w:rsid w:val="007D3399"/>
    <w:rsid w:val="007D34EE"/>
    <w:rsid w:val="007D41F0"/>
    <w:rsid w:val="007D4F2F"/>
    <w:rsid w:val="007D705B"/>
    <w:rsid w:val="007D737A"/>
    <w:rsid w:val="007E0319"/>
    <w:rsid w:val="007E060E"/>
    <w:rsid w:val="007E16F5"/>
    <w:rsid w:val="007E34BB"/>
    <w:rsid w:val="007E7BFE"/>
    <w:rsid w:val="007F0D27"/>
    <w:rsid w:val="007F1505"/>
    <w:rsid w:val="007F4A02"/>
    <w:rsid w:val="007F638E"/>
    <w:rsid w:val="007F757A"/>
    <w:rsid w:val="008002EA"/>
    <w:rsid w:val="00800DF7"/>
    <w:rsid w:val="008013F9"/>
    <w:rsid w:val="00803852"/>
    <w:rsid w:val="008040F8"/>
    <w:rsid w:val="00805361"/>
    <w:rsid w:val="00806129"/>
    <w:rsid w:val="00807085"/>
    <w:rsid w:val="00807C1A"/>
    <w:rsid w:val="0081068C"/>
    <w:rsid w:val="00810CF1"/>
    <w:rsid w:val="0081300A"/>
    <w:rsid w:val="008138DF"/>
    <w:rsid w:val="00815257"/>
    <w:rsid w:val="0081549A"/>
    <w:rsid w:val="00816469"/>
    <w:rsid w:val="0082007F"/>
    <w:rsid w:val="008201F5"/>
    <w:rsid w:val="008209BA"/>
    <w:rsid w:val="008221E3"/>
    <w:rsid w:val="00822650"/>
    <w:rsid w:val="00823B0E"/>
    <w:rsid w:val="00824642"/>
    <w:rsid w:val="00824EFC"/>
    <w:rsid w:val="0082559E"/>
    <w:rsid w:val="00825666"/>
    <w:rsid w:val="00825953"/>
    <w:rsid w:val="0082681A"/>
    <w:rsid w:val="00826F89"/>
    <w:rsid w:val="00831B82"/>
    <w:rsid w:val="00831FC5"/>
    <w:rsid w:val="00832157"/>
    <w:rsid w:val="0083235F"/>
    <w:rsid w:val="00833365"/>
    <w:rsid w:val="008353A1"/>
    <w:rsid w:val="00835A6B"/>
    <w:rsid w:val="00840573"/>
    <w:rsid w:val="00841476"/>
    <w:rsid w:val="0084170B"/>
    <w:rsid w:val="00841987"/>
    <w:rsid w:val="00842A1C"/>
    <w:rsid w:val="00842A73"/>
    <w:rsid w:val="00843C90"/>
    <w:rsid w:val="0084405C"/>
    <w:rsid w:val="008444F2"/>
    <w:rsid w:val="00844783"/>
    <w:rsid w:val="00845A5B"/>
    <w:rsid w:val="00845DE0"/>
    <w:rsid w:val="008502A0"/>
    <w:rsid w:val="00850E01"/>
    <w:rsid w:val="00851263"/>
    <w:rsid w:val="00851C7B"/>
    <w:rsid w:val="00851D85"/>
    <w:rsid w:val="00853447"/>
    <w:rsid w:val="0085479E"/>
    <w:rsid w:val="00855430"/>
    <w:rsid w:val="00855E4D"/>
    <w:rsid w:val="00856990"/>
    <w:rsid w:val="00856CE7"/>
    <w:rsid w:val="00860483"/>
    <w:rsid w:val="00860950"/>
    <w:rsid w:val="00860B6F"/>
    <w:rsid w:val="008619BD"/>
    <w:rsid w:val="008624D8"/>
    <w:rsid w:val="00862E18"/>
    <w:rsid w:val="00862F68"/>
    <w:rsid w:val="00862FF7"/>
    <w:rsid w:val="00863048"/>
    <w:rsid w:val="008675CC"/>
    <w:rsid w:val="00870830"/>
    <w:rsid w:val="008723AF"/>
    <w:rsid w:val="00873490"/>
    <w:rsid w:val="00873D39"/>
    <w:rsid w:val="008741C4"/>
    <w:rsid w:val="008748BF"/>
    <w:rsid w:val="00875159"/>
    <w:rsid w:val="00876B43"/>
    <w:rsid w:val="008775CF"/>
    <w:rsid w:val="008777CE"/>
    <w:rsid w:val="00880A3D"/>
    <w:rsid w:val="00881A37"/>
    <w:rsid w:val="008821B4"/>
    <w:rsid w:val="00882918"/>
    <w:rsid w:val="00883169"/>
    <w:rsid w:val="00883D2B"/>
    <w:rsid w:val="00883F8C"/>
    <w:rsid w:val="0088449E"/>
    <w:rsid w:val="008847AD"/>
    <w:rsid w:val="00884A9F"/>
    <w:rsid w:val="00885272"/>
    <w:rsid w:val="00885488"/>
    <w:rsid w:val="00885ABC"/>
    <w:rsid w:val="00886A3C"/>
    <w:rsid w:val="00887921"/>
    <w:rsid w:val="00887E89"/>
    <w:rsid w:val="008918DB"/>
    <w:rsid w:val="00891A7D"/>
    <w:rsid w:val="00892414"/>
    <w:rsid w:val="00893377"/>
    <w:rsid w:val="00893C8F"/>
    <w:rsid w:val="00895CFD"/>
    <w:rsid w:val="00897D9C"/>
    <w:rsid w:val="008A02D1"/>
    <w:rsid w:val="008A0545"/>
    <w:rsid w:val="008A0675"/>
    <w:rsid w:val="008A14F3"/>
    <w:rsid w:val="008A1836"/>
    <w:rsid w:val="008A2035"/>
    <w:rsid w:val="008A2F32"/>
    <w:rsid w:val="008A3755"/>
    <w:rsid w:val="008A46CE"/>
    <w:rsid w:val="008A4908"/>
    <w:rsid w:val="008A6615"/>
    <w:rsid w:val="008B0782"/>
    <w:rsid w:val="008B1577"/>
    <w:rsid w:val="008B1826"/>
    <w:rsid w:val="008B4232"/>
    <w:rsid w:val="008B72D4"/>
    <w:rsid w:val="008C1CAB"/>
    <w:rsid w:val="008C3232"/>
    <w:rsid w:val="008C3A9B"/>
    <w:rsid w:val="008C47A4"/>
    <w:rsid w:val="008C54E9"/>
    <w:rsid w:val="008D0390"/>
    <w:rsid w:val="008D04E8"/>
    <w:rsid w:val="008D0B2C"/>
    <w:rsid w:val="008D0C42"/>
    <w:rsid w:val="008D11B9"/>
    <w:rsid w:val="008D1AA7"/>
    <w:rsid w:val="008D470C"/>
    <w:rsid w:val="008D65D3"/>
    <w:rsid w:val="008D679B"/>
    <w:rsid w:val="008D73C5"/>
    <w:rsid w:val="008E0FCD"/>
    <w:rsid w:val="008E273B"/>
    <w:rsid w:val="008E2DAD"/>
    <w:rsid w:val="008E485E"/>
    <w:rsid w:val="008E4B10"/>
    <w:rsid w:val="008E5DF7"/>
    <w:rsid w:val="008E5E2F"/>
    <w:rsid w:val="008E6545"/>
    <w:rsid w:val="008F0F45"/>
    <w:rsid w:val="008F1EF8"/>
    <w:rsid w:val="008F3EBD"/>
    <w:rsid w:val="008F52C0"/>
    <w:rsid w:val="008F70DB"/>
    <w:rsid w:val="008F7735"/>
    <w:rsid w:val="008F7E1B"/>
    <w:rsid w:val="009003E1"/>
    <w:rsid w:val="00900F6F"/>
    <w:rsid w:val="00901403"/>
    <w:rsid w:val="00901790"/>
    <w:rsid w:val="00903D42"/>
    <w:rsid w:val="00903DCE"/>
    <w:rsid w:val="00905698"/>
    <w:rsid w:val="00906A52"/>
    <w:rsid w:val="00907B84"/>
    <w:rsid w:val="00913FBE"/>
    <w:rsid w:val="0091647D"/>
    <w:rsid w:val="00916643"/>
    <w:rsid w:val="00916E07"/>
    <w:rsid w:val="00917026"/>
    <w:rsid w:val="009171DC"/>
    <w:rsid w:val="00920A71"/>
    <w:rsid w:val="009210E1"/>
    <w:rsid w:val="009213EE"/>
    <w:rsid w:val="009220DC"/>
    <w:rsid w:val="00922A7F"/>
    <w:rsid w:val="00923587"/>
    <w:rsid w:val="00924913"/>
    <w:rsid w:val="00925B8B"/>
    <w:rsid w:val="00926D4E"/>
    <w:rsid w:val="00927735"/>
    <w:rsid w:val="00932826"/>
    <w:rsid w:val="009370D7"/>
    <w:rsid w:val="009373E9"/>
    <w:rsid w:val="0094015C"/>
    <w:rsid w:val="00940B0C"/>
    <w:rsid w:val="00940E0A"/>
    <w:rsid w:val="009422AE"/>
    <w:rsid w:val="0094355B"/>
    <w:rsid w:val="00946141"/>
    <w:rsid w:val="0095086B"/>
    <w:rsid w:val="009545AF"/>
    <w:rsid w:val="00954620"/>
    <w:rsid w:val="00955F4A"/>
    <w:rsid w:val="00957D8D"/>
    <w:rsid w:val="00961D20"/>
    <w:rsid w:val="009626EE"/>
    <w:rsid w:val="00962D8B"/>
    <w:rsid w:val="009634A8"/>
    <w:rsid w:val="009636D1"/>
    <w:rsid w:val="0096515F"/>
    <w:rsid w:val="0096576B"/>
    <w:rsid w:val="00966D0D"/>
    <w:rsid w:val="009673A8"/>
    <w:rsid w:val="0096751E"/>
    <w:rsid w:val="00967DF2"/>
    <w:rsid w:val="00973811"/>
    <w:rsid w:val="0097399C"/>
    <w:rsid w:val="00977338"/>
    <w:rsid w:val="00977AD5"/>
    <w:rsid w:val="00980641"/>
    <w:rsid w:val="00981298"/>
    <w:rsid w:val="009812C8"/>
    <w:rsid w:val="00981C68"/>
    <w:rsid w:val="009826C3"/>
    <w:rsid w:val="00982829"/>
    <w:rsid w:val="0098370C"/>
    <w:rsid w:val="00984302"/>
    <w:rsid w:val="00984664"/>
    <w:rsid w:val="0098472C"/>
    <w:rsid w:val="0098495C"/>
    <w:rsid w:val="0098506F"/>
    <w:rsid w:val="00985700"/>
    <w:rsid w:val="00986060"/>
    <w:rsid w:val="009867F1"/>
    <w:rsid w:val="00986CF1"/>
    <w:rsid w:val="009870B9"/>
    <w:rsid w:val="009872A0"/>
    <w:rsid w:val="00991333"/>
    <w:rsid w:val="0099150E"/>
    <w:rsid w:val="00991539"/>
    <w:rsid w:val="00991923"/>
    <w:rsid w:val="00992308"/>
    <w:rsid w:val="0099241E"/>
    <w:rsid w:val="00992A2F"/>
    <w:rsid w:val="00992D93"/>
    <w:rsid w:val="00993C22"/>
    <w:rsid w:val="009940AC"/>
    <w:rsid w:val="0099418F"/>
    <w:rsid w:val="00996D50"/>
    <w:rsid w:val="009A11F0"/>
    <w:rsid w:val="009A442F"/>
    <w:rsid w:val="009A4643"/>
    <w:rsid w:val="009A4976"/>
    <w:rsid w:val="009A4B31"/>
    <w:rsid w:val="009A527A"/>
    <w:rsid w:val="009A62FC"/>
    <w:rsid w:val="009A7A66"/>
    <w:rsid w:val="009B06B5"/>
    <w:rsid w:val="009B2AD5"/>
    <w:rsid w:val="009B3282"/>
    <w:rsid w:val="009B4386"/>
    <w:rsid w:val="009B70C5"/>
    <w:rsid w:val="009B7A74"/>
    <w:rsid w:val="009B7B2F"/>
    <w:rsid w:val="009C022A"/>
    <w:rsid w:val="009C03C9"/>
    <w:rsid w:val="009C178B"/>
    <w:rsid w:val="009C17A1"/>
    <w:rsid w:val="009C1A30"/>
    <w:rsid w:val="009C3DB4"/>
    <w:rsid w:val="009C4647"/>
    <w:rsid w:val="009C4F63"/>
    <w:rsid w:val="009D03C1"/>
    <w:rsid w:val="009D11CB"/>
    <w:rsid w:val="009D19D6"/>
    <w:rsid w:val="009D1A3D"/>
    <w:rsid w:val="009D3268"/>
    <w:rsid w:val="009D3B65"/>
    <w:rsid w:val="009D40AA"/>
    <w:rsid w:val="009D54D9"/>
    <w:rsid w:val="009D5F6D"/>
    <w:rsid w:val="009D5F84"/>
    <w:rsid w:val="009D6176"/>
    <w:rsid w:val="009D741C"/>
    <w:rsid w:val="009D7B05"/>
    <w:rsid w:val="009E1659"/>
    <w:rsid w:val="009E2563"/>
    <w:rsid w:val="009E4131"/>
    <w:rsid w:val="009E57A6"/>
    <w:rsid w:val="009E6FBC"/>
    <w:rsid w:val="009F0565"/>
    <w:rsid w:val="009F0C5D"/>
    <w:rsid w:val="009F1166"/>
    <w:rsid w:val="009F2283"/>
    <w:rsid w:val="009F5CAC"/>
    <w:rsid w:val="009F5E96"/>
    <w:rsid w:val="009F7317"/>
    <w:rsid w:val="00A0021C"/>
    <w:rsid w:val="00A0037D"/>
    <w:rsid w:val="00A00E9C"/>
    <w:rsid w:val="00A01571"/>
    <w:rsid w:val="00A01EE3"/>
    <w:rsid w:val="00A02D39"/>
    <w:rsid w:val="00A042D2"/>
    <w:rsid w:val="00A046E6"/>
    <w:rsid w:val="00A0576E"/>
    <w:rsid w:val="00A058B5"/>
    <w:rsid w:val="00A05D3D"/>
    <w:rsid w:val="00A06980"/>
    <w:rsid w:val="00A06E5C"/>
    <w:rsid w:val="00A104A7"/>
    <w:rsid w:val="00A116AE"/>
    <w:rsid w:val="00A11797"/>
    <w:rsid w:val="00A12294"/>
    <w:rsid w:val="00A12804"/>
    <w:rsid w:val="00A130A5"/>
    <w:rsid w:val="00A138E0"/>
    <w:rsid w:val="00A13CD2"/>
    <w:rsid w:val="00A14644"/>
    <w:rsid w:val="00A15179"/>
    <w:rsid w:val="00A156A2"/>
    <w:rsid w:val="00A16370"/>
    <w:rsid w:val="00A16755"/>
    <w:rsid w:val="00A172F3"/>
    <w:rsid w:val="00A20A13"/>
    <w:rsid w:val="00A217D3"/>
    <w:rsid w:val="00A2290C"/>
    <w:rsid w:val="00A22ABF"/>
    <w:rsid w:val="00A22F72"/>
    <w:rsid w:val="00A23C62"/>
    <w:rsid w:val="00A25B11"/>
    <w:rsid w:val="00A319A3"/>
    <w:rsid w:val="00A329F0"/>
    <w:rsid w:val="00A32B7A"/>
    <w:rsid w:val="00A3350C"/>
    <w:rsid w:val="00A34B9F"/>
    <w:rsid w:val="00A35904"/>
    <w:rsid w:val="00A36244"/>
    <w:rsid w:val="00A370C2"/>
    <w:rsid w:val="00A372B8"/>
    <w:rsid w:val="00A37D91"/>
    <w:rsid w:val="00A40CA3"/>
    <w:rsid w:val="00A40D04"/>
    <w:rsid w:val="00A4157D"/>
    <w:rsid w:val="00A41BEC"/>
    <w:rsid w:val="00A44504"/>
    <w:rsid w:val="00A4483F"/>
    <w:rsid w:val="00A457E8"/>
    <w:rsid w:val="00A46A86"/>
    <w:rsid w:val="00A47104"/>
    <w:rsid w:val="00A478DD"/>
    <w:rsid w:val="00A5598D"/>
    <w:rsid w:val="00A560DF"/>
    <w:rsid w:val="00A56BBC"/>
    <w:rsid w:val="00A5795E"/>
    <w:rsid w:val="00A624C4"/>
    <w:rsid w:val="00A64FEA"/>
    <w:rsid w:val="00A6544F"/>
    <w:rsid w:val="00A67E60"/>
    <w:rsid w:val="00A704DA"/>
    <w:rsid w:val="00A70CC2"/>
    <w:rsid w:val="00A70D51"/>
    <w:rsid w:val="00A739EE"/>
    <w:rsid w:val="00A75F01"/>
    <w:rsid w:val="00A7621D"/>
    <w:rsid w:val="00A76F2F"/>
    <w:rsid w:val="00A76FD7"/>
    <w:rsid w:val="00A81B32"/>
    <w:rsid w:val="00A82805"/>
    <w:rsid w:val="00A840D8"/>
    <w:rsid w:val="00A84506"/>
    <w:rsid w:val="00A86E00"/>
    <w:rsid w:val="00A87FEF"/>
    <w:rsid w:val="00A903C9"/>
    <w:rsid w:val="00A90BE1"/>
    <w:rsid w:val="00A94204"/>
    <w:rsid w:val="00A94EDC"/>
    <w:rsid w:val="00A956DE"/>
    <w:rsid w:val="00A95A0F"/>
    <w:rsid w:val="00A960A8"/>
    <w:rsid w:val="00A9650F"/>
    <w:rsid w:val="00AA001B"/>
    <w:rsid w:val="00AA00BA"/>
    <w:rsid w:val="00AA04DB"/>
    <w:rsid w:val="00AA0E78"/>
    <w:rsid w:val="00AA106F"/>
    <w:rsid w:val="00AA4091"/>
    <w:rsid w:val="00AA664E"/>
    <w:rsid w:val="00AB108C"/>
    <w:rsid w:val="00AB119D"/>
    <w:rsid w:val="00AB1952"/>
    <w:rsid w:val="00AB2101"/>
    <w:rsid w:val="00AB33E0"/>
    <w:rsid w:val="00AB3E2A"/>
    <w:rsid w:val="00AB79F4"/>
    <w:rsid w:val="00AC0075"/>
    <w:rsid w:val="00AC0F30"/>
    <w:rsid w:val="00AC1D49"/>
    <w:rsid w:val="00AD0B31"/>
    <w:rsid w:val="00AD0DE0"/>
    <w:rsid w:val="00AD1812"/>
    <w:rsid w:val="00AD2552"/>
    <w:rsid w:val="00AD28C4"/>
    <w:rsid w:val="00AD2BBF"/>
    <w:rsid w:val="00AD2EC2"/>
    <w:rsid w:val="00AD4085"/>
    <w:rsid w:val="00AD4376"/>
    <w:rsid w:val="00AD4747"/>
    <w:rsid w:val="00AD6210"/>
    <w:rsid w:val="00AE26DC"/>
    <w:rsid w:val="00AE3689"/>
    <w:rsid w:val="00AE3D5E"/>
    <w:rsid w:val="00AE7863"/>
    <w:rsid w:val="00AF1AC3"/>
    <w:rsid w:val="00AF2C0B"/>
    <w:rsid w:val="00AF3509"/>
    <w:rsid w:val="00AF3E6D"/>
    <w:rsid w:val="00AF4C63"/>
    <w:rsid w:val="00AF4FE2"/>
    <w:rsid w:val="00AF51AE"/>
    <w:rsid w:val="00AF5858"/>
    <w:rsid w:val="00AF6855"/>
    <w:rsid w:val="00AF69DF"/>
    <w:rsid w:val="00AF7829"/>
    <w:rsid w:val="00AF7BBE"/>
    <w:rsid w:val="00B0040A"/>
    <w:rsid w:val="00B005E9"/>
    <w:rsid w:val="00B00652"/>
    <w:rsid w:val="00B02830"/>
    <w:rsid w:val="00B05526"/>
    <w:rsid w:val="00B07163"/>
    <w:rsid w:val="00B07F4D"/>
    <w:rsid w:val="00B10215"/>
    <w:rsid w:val="00B12A1E"/>
    <w:rsid w:val="00B169B7"/>
    <w:rsid w:val="00B1799B"/>
    <w:rsid w:val="00B2089C"/>
    <w:rsid w:val="00B2216E"/>
    <w:rsid w:val="00B22490"/>
    <w:rsid w:val="00B233BB"/>
    <w:rsid w:val="00B23597"/>
    <w:rsid w:val="00B23926"/>
    <w:rsid w:val="00B2425A"/>
    <w:rsid w:val="00B242EB"/>
    <w:rsid w:val="00B265A2"/>
    <w:rsid w:val="00B267DD"/>
    <w:rsid w:val="00B278D1"/>
    <w:rsid w:val="00B27D45"/>
    <w:rsid w:val="00B3009D"/>
    <w:rsid w:val="00B30A6A"/>
    <w:rsid w:val="00B31D24"/>
    <w:rsid w:val="00B3244B"/>
    <w:rsid w:val="00B33F75"/>
    <w:rsid w:val="00B3748D"/>
    <w:rsid w:val="00B377D6"/>
    <w:rsid w:val="00B37C80"/>
    <w:rsid w:val="00B41294"/>
    <w:rsid w:val="00B443C3"/>
    <w:rsid w:val="00B46191"/>
    <w:rsid w:val="00B47CB6"/>
    <w:rsid w:val="00B540D0"/>
    <w:rsid w:val="00B54968"/>
    <w:rsid w:val="00B54E00"/>
    <w:rsid w:val="00B55255"/>
    <w:rsid w:val="00B553A7"/>
    <w:rsid w:val="00B55C89"/>
    <w:rsid w:val="00B55E53"/>
    <w:rsid w:val="00B5672E"/>
    <w:rsid w:val="00B56D3F"/>
    <w:rsid w:val="00B57A25"/>
    <w:rsid w:val="00B60173"/>
    <w:rsid w:val="00B601E9"/>
    <w:rsid w:val="00B6133C"/>
    <w:rsid w:val="00B616E1"/>
    <w:rsid w:val="00B63CEC"/>
    <w:rsid w:val="00B64BBC"/>
    <w:rsid w:val="00B7176C"/>
    <w:rsid w:val="00B717AA"/>
    <w:rsid w:val="00B71F3F"/>
    <w:rsid w:val="00B7284B"/>
    <w:rsid w:val="00B7406E"/>
    <w:rsid w:val="00B74460"/>
    <w:rsid w:val="00B75352"/>
    <w:rsid w:val="00B7561D"/>
    <w:rsid w:val="00B76A83"/>
    <w:rsid w:val="00B77220"/>
    <w:rsid w:val="00B77351"/>
    <w:rsid w:val="00B806F4"/>
    <w:rsid w:val="00B8091E"/>
    <w:rsid w:val="00B81091"/>
    <w:rsid w:val="00B8259F"/>
    <w:rsid w:val="00B82830"/>
    <w:rsid w:val="00B82B45"/>
    <w:rsid w:val="00B85E66"/>
    <w:rsid w:val="00B86A08"/>
    <w:rsid w:val="00B90E81"/>
    <w:rsid w:val="00B92232"/>
    <w:rsid w:val="00B92C10"/>
    <w:rsid w:val="00B92F87"/>
    <w:rsid w:val="00B92F89"/>
    <w:rsid w:val="00B944AC"/>
    <w:rsid w:val="00B94FA8"/>
    <w:rsid w:val="00B957BB"/>
    <w:rsid w:val="00B95FAC"/>
    <w:rsid w:val="00B969FB"/>
    <w:rsid w:val="00B96BD6"/>
    <w:rsid w:val="00B97549"/>
    <w:rsid w:val="00BA0F31"/>
    <w:rsid w:val="00BA155A"/>
    <w:rsid w:val="00BA1D8C"/>
    <w:rsid w:val="00BA1DA7"/>
    <w:rsid w:val="00BA271D"/>
    <w:rsid w:val="00BA2842"/>
    <w:rsid w:val="00BA36C0"/>
    <w:rsid w:val="00BA3872"/>
    <w:rsid w:val="00BA45B7"/>
    <w:rsid w:val="00BA5D94"/>
    <w:rsid w:val="00BA6384"/>
    <w:rsid w:val="00BB0081"/>
    <w:rsid w:val="00BB0090"/>
    <w:rsid w:val="00BB0B1E"/>
    <w:rsid w:val="00BB1334"/>
    <w:rsid w:val="00BB3936"/>
    <w:rsid w:val="00BB41F4"/>
    <w:rsid w:val="00BB43E8"/>
    <w:rsid w:val="00BB624B"/>
    <w:rsid w:val="00BB647D"/>
    <w:rsid w:val="00BC3A4B"/>
    <w:rsid w:val="00BC4EB1"/>
    <w:rsid w:val="00BC5869"/>
    <w:rsid w:val="00BC66D2"/>
    <w:rsid w:val="00BC7799"/>
    <w:rsid w:val="00BC7A61"/>
    <w:rsid w:val="00BC7CC9"/>
    <w:rsid w:val="00BD14FC"/>
    <w:rsid w:val="00BD1A56"/>
    <w:rsid w:val="00BD1AEF"/>
    <w:rsid w:val="00BD22BC"/>
    <w:rsid w:val="00BD2827"/>
    <w:rsid w:val="00BD328F"/>
    <w:rsid w:val="00BD3BA8"/>
    <w:rsid w:val="00BD3E05"/>
    <w:rsid w:val="00BD46E7"/>
    <w:rsid w:val="00BD4880"/>
    <w:rsid w:val="00BD719A"/>
    <w:rsid w:val="00BD7B87"/>
    <w:rsid w:val="00BE0401"/>
    <w:rsid w:val="00BE07DE"/>
    <w:rsid w:val="00BE1194"/>
    <w:rsid w:val="00BE167D"/>
    <w:rsid w:val="00BE1777"/>
    <w:rsid w:val="00BE37F2"/>
    <w:rsid w:val="00BE3A32"/>
    <w:rsid w:val="00BE52FA"/>
    <w:rsid w:val="00BE5745"/>
    <w:rsid w:val="00BE69F9"/>
    <w:rsid w:val="00BF379D"/>
    <w:rsid w:val="00BF3C44"/>
    <w:rsid w:val="00BF44A2"/>
    <w:rsid w:val="00BF55A7"/>
    <w:rsid w:val="00BF5A84"/>
    <w:rsid w:val="00BF6046"/>
    <w:rsid w:val="00BF7F63"/>
    <w:rsid w:val="00C00238"/>
    <w:rsid w:val="00C00C3B"/>
    <w:rsid w:val="00C018A0"/>
    <w:rsid w:val="00C029CB"/>
    <w:rsid w:val="00C02F96"/>
    <w:rsid w:val="00C041DB"/>
    <w:rsid w:val="00C055A9"/>
    <w:rsid w:val="00C06341"/>
    <w:rsid w:val="00C0645B"/>
    <w:rsid w:val="00C06D55"/>
    <w:rsid w:val="00C06E2C"/>
    <w:rsid w:val="00C0795D"/>
    <w:rsid w:val="00C10AAE"/>
    <w:rsid w:val="00C11C7A"/>
    <w:rsid w:val="00C129DC"/>
    <w:rsid w:val="00C13B1B"/>
    <w:rsid w:val="00C13FEE"/>
    <w:rsid w:val="00C14824"/>
    <w:rsid w:val="00C14969"/>
    <w:rsid w:val="00C1636F"/>
    <w:rsid w:val="00C16477"/>
    <w:rsid w:val="00C16844"/>
    <w:rsid w:val="00C16C9D"/>
    <w:rsid w:val="00C174E6"/>
    <w:rsid w:val="00C20152"/>
    <w:rsid w:val="00C21082"/>
    <w:rsid w:val="00C21325"/>
    <w:rsid w:val="00C21E29"/>
    <w:rsid w:val="00C223A7"/>
    <w:rsid w:val="00C2302F"/>
    <w:rsid w:val="00C25CBD"/>
    <w:rsid w:val="00C262B3"/>
    <w:rsid w:val="00C27F9F"/>
    <w:rsid w:val="00C30164"/>
    <w:rsid w:val="00C30AF9"/>
    <w:rsid w:val="00C31C37"/>
    <w:rsid w:val="00C31DBB"/>
    <w:rsid w:val="00C320E5"/>
    <w:rsid w:val="00C32290"/>
    <w:rsid w:val="00C36060"/>
    <w:rsid w:val="00C3681C"/>
    <w:rsid w:val="00C36A6F"/>
    <w:rsid w:val="00C3705E"/>
    <w:rsid w:val="00C404AD"/>
    <w:rsid w:val="00C42E3D"/>
    <w:rsid w:val="00C430A3"/>
    <w:rsid w:val="00C44B0A"/>
    <w:rsid w:val="00C44F95"/>
    <w:rsid w:val="00C44FFC"/>
    <w:rsid w:val="00C45C49"/>
    <w:rsid w:val="00C47117"/>
    <w:rsid w:val="00C47254"/>
    <w:rsid w:val="00C474FF"/>
    <w:rsid w:val="00C47785"/>
    <w:rsid w:val="00C51D45"/>
    <w:rsid w:val="00C52B1D"/>
    <w:rsid w:val="00C52E66"/>
    <w:rsid w:val="00C532F6"/>
    <w:rsid w:val="00C55947"/>
    <w:rsid w:val="00C55B28"/>
    <w:rsid w:val="00C56D9A"/>
    <w:rsid w:val="00C57BB4"/>
    <w:rsid w:val="00C57DA3"/>
    <w:rsid w:val="00C61F11"/>
    <w:rsid w:val="00C61F49"/>
    <w:rsid w:val="00C61FE6"/>
    <w:rsid w:val="00C62969"/>
    <w:rsid w:val="00C62B8B"/>
    <w:rsid w:val="00C640AC"/>
    <w:rsid w:val="00C65043"/>
    <w:rsid w:val="00C659C0"/>
    <w:rsid w:val="00C6758F"/>
    <w:rsid w:val="00C72D83"/>
    <w:rsid w:val="00C73081"/>
    <w:rsid w:val="00C734C5"/>
    <w:rsid w:val="00C734FF"/>
    <w:rsid w:val="00C74265"/>
    <w:rsid w:val="00C75D34"/>
    <w:rsid w:val="00C8099A"/>
    <w:rsid w:val="00C80A9F"/>
    <w:rsid w:val="00C81DF4"/>
    <w:rsid w:val="00C82A42"/>
    <w:rsid w:val="00C82AC6"/>
    <w:rsid w:val="00C841B8"/>
    <w:rsid w:val="00C848E0"/>
    <w:rsid w:val="00C85635"/>
    <w:rsid w:val="00C90143"/>
    <w:rsid w:val="00C91A9D"/>
    <w:rsid w:val="00C92417"/>
    <w:rsid w:val="00C9247B"/>
    <w:rsid w:val="00C925F9"/>
    <w:rsid w:val="00C942D4"/>
    <w:rsid w:val="00C944AE"/>
    <w:rsid w:val="00C94D22"/>
    <w:rsid w:val="00C95C13"/>
    <w:rsid w:val="00C96E60"/>
    <w:rsid w:val="00C970F1"/>
    <w:rsid w:val="00C97B8F"/>
    <w:rsid w:val="00CA039B"/>
    <w:rsid w:val="00CA1586"/>
    <w:rsid w:val="00CA1914"/>
    <w:rsid w:val="00CA1932"/>
    <w:rsid w:val="00CA1C83"/>
    <w:rsid w:val="00CA440F"/>
    <w:rsid w:val="00CA521B"/>
    <w:rsid w:val="00CA6AD5"/>
    <w:rsid w:val="00CA767B"/>
    <w:rsid w:val="00CA7E31"/>
    <w:rsid w:val="00CB29FA"/>
    <w:rsid w:val="00CB3CCD"/>
    <w:rsid w:val="00CB4A11"/>
    <w:rsid w:val="00CB4BAD"/>
    <w:rsid w:val="00CB4D49"/>
    <w:rsid w:val="00CB4E1D"/>
    <w:rsid w:val="00CB5C86"/>
    <w:rsid w:val="00CB65CF"/>
    <w:rsid w:val="00CB688D"/>
    <w:rsid w:val="00CC0182"/>
    <w:rsid w:val="00CC0619"/>
    <w:rsid w:val="00CC2F18"/>
    <w:rsid w:val="00CC3773"/>
    <w:rsid w:val="00CC3EB4"/>
    <w:rsid w:val="00CC4E26"/>
    <w:rsid w:val="00CC55BE"/>
    <w:rsid w:val="00CC7289"/>
    <w:rsid w:val="00CD3B0A"/>
    <w:rsid w:val="00CD3C21"/>
    <w:rsid w:val="00CD41D8"/>
    <w:rsid w:val="00CD5A6D"/>
    <w:rsid w:val="00CD6D90"/>
    <w:rsid w:val="00CD6EAF"/>
    <w:rsid w:val="00CD7BEA"/>
    <w:rsid w:val="00CE0943"/>
    <w:rsid w:val="00CE0970"/>
    <w:rsid w:val="00CE0B34"/>
    <w:rsid w:val="00CE34EB"/>
    <w:rsid w:val="00CE49B6"/>
    <w:rsid w:val="00CE69FB"/>
    <w:rsid w:val="00CE7CDC"/>
    <w:rsid w:val="00CF03E0"/>
    <w:rsid w:val="00CF07F3"/>
    <w:rsid w:val="00CF0AC7"/>
    <w:rsid w:val="00CF33FB"/>
    <w:rsid w:val="00CF7D76"/>
    <w:rsid w:val="00D0088E"/>
    <w:rsid w:val="00D0098E"/>
    <w:rsid w:val="00D016B4"/>
    <w:rsid w:val="00D0632D"/>
    <w:rsid w:val="00D07533"/>
    <w:rsid w:val="00D07F95"/>
    <w:rsid w:val="00D111B5"/>
    <w:rsid w:val="00D11889"/>
    <w:rsid w:val="00D119A0"/>
    <w:rsid w:val="00D144D5"/>
    <w:rsid w:val="00D1481D"/>
    <w:rsid w:val="00D1542E"/>
    <w:rsid w:val="00D16907"/>
    <w:rsid w:val="00D17B44"/>
    <w:rsid w:val="00D21206"/>
    <w:rsid w:val="00D21ADD"/>
    <w:rsid w:val="00D21FC6"/>
    <w:rsid w:val="00D24340"/>
    <w:rsid w:val="00D24A2A"/>
    <w:rsid w:val="00D24B1B"/>
    <w:rsid w:val="00D2566A"/>
    <w:rsid w:val="00D25B95"/>
    <w:rsid w:val="00D269E2"/>
    <w:rsid w:val="00D26C7A"/>
    <w:rsid w:val="00D27B8A"/>
    <w:rsid w:val="00D27F8F"/>
    <w:rsid w:val="00D30B32"/>
    <w:rsid w:val="00D328FE"/>
    <w:rsid w:val="00D337DA"/>
    <w:rsid w:val="00D338BC"/>
    <w:rsid w:val="00D33DD5"/>
    <w:rsid w:val="00D34416"/>
    <w:rsid w:val="00D34BB5"/>
    <w:rsid w:val="00D3501C"/>
    <w:rsid w:val="00D3577D"/>
    <w:rsid w:val="00D367F5"/>
    <w:rsid w:val="00D36F92"/>
    <w:rsid w:val="00D377EE"/>
    <w:rsid w:val="00D37CF2"/>
    <w:rsid w:val="00D37DEB"/>
    <w:rsid w:val="00D41744"/>
    <w:rsid w:val="00D4428C"/>
    <w:rsid w:val="00D44C1D"/>
    <w:rsid w:val="00D45458"/>
    <w:rsid w:val="00D50035"/>
    <w:rsid w:val="00D50A62"/>
    <w:rsid w:val="00D50D54"/>
    <w:rsid w:val="00D50E6E"/>
    <w:rsid w:val="00D5111A"/>
    <w:rsid w:val="00D5173A"/>
    <w:rsid w:val="00D52497"/>
    <w:rsid w:val="00D5299B"/>
    <w:rsid w:val="00D539E9"/>
    <w:rsid w:val="00D57FC5"/>
    <w:rsid w:val="00D605F1"/>
    <w:rsid w:val="00D63C5B"/>
    <w:rsid w:val="00D63EF6"/>
    <w:rsid w:val="00D6538C"/>
    <w:rsid w:val="00D6566F"/>
    <w:rsid w:val="00D67492"/>
    <w:rsid w:val="00D7064A"/>
    <w:rsid w:val="00D71C6B"/>
    <w:rsid w:val="00D734D9"/>
    <w:rsid w:val="00D74471"/>
    <w:rsid w:val="00D744ED"/>
    <w:rsid w:val="00D74A86"/>
    <w:rsid w:val="00D7639C"/>
    <w:rsid w:val="00D77165"/>
    <w:rsid w:val="00D77D82"/>
    <w:rsid w:val="00D77FD2"/>
    <w:rsid w:val="00D80380"/>
    <w:rsid w:val="00D81C96"/>
    <w:rsid w:val="00D838DD"/>
    <w:rsid w:val="00D85119"/>
    <w:rsid w:val="00D86510"/>
    <w:rsid w:val="00D866FB"/>
    <w:rsid w:val="00D87C83"/>
    <w:rsid w:val="00D90882"/>
    <w:rsid w:val="00D909DF"/>
    <w:rsid w:val="00D92A15"/>
    <w:rsid w:val="00D92C77"/>
    <w:rsid w:val="00D92E34"/>
    <w:rsid w:val="00D93667"/>
    <w:rsid w:val="00D945D2"/>
    <w:rsid w:val="00D948AD"/>
    <w:rsid w:val="00D951B9"/>
    <w:rsid w:val="00D962C5"/>
    <w:rsid w:val="00D96E07"/>
    <w:rsid w:val="00D96F0A"/>
    <w:rsid w:val="00D97F74"/>
    <w:rsid w:val="00DA1087"/>
    <w:rsid w:val="00DA1208"/>
    <w:rsid w:val="00DA1D7B"/>
    <w:rsid w:val="00DA3506"/>
    <w:rsid w:val="00DA494D"/>
    <w:rsid w:val="00DA4F1D"/>
    <w:rsid w:val="00DA5EC5"/>
    <w:rsid w:val="00DB232E"/>
    <w:rsid w:val="00DB3E6D"/>
    <w:rsid w:val="00DB436A"/>
    <w:rsid w:val="00DB58CA"/>
    <w:rsid w:val="00DB6712"/>
    <w:rsid w:val="00DB6BC4"/>
    <w:rsid w:val="00DB7FFC"/>
    <w:rsid w:val="00DC141C"/>
    <w:rsid w:val="00DC22FF"/>
    <w:rsid w:val="00DC24DE"/>
    <w:rsid w:val="00DC2DD4"/>
    <w:rsid w:val="00DC3E95"/>
    <w:rsid w:val="00DC6810"/>
    <w:rsid w:val="00DC7722"/>
    <w:rsid w:val="00DD18B8"/>
    <w:rsid w:val="00DD35C8"/>
    <w:rsid w:val="00DD3FE5"/>
    <w:rsid w:val="00DD4824"/>
    <w:rsid w:val="00DD5133"/>
    <w:rsid w:val="00DD6C9D"/>
    <w:rsid w:val="00DD73CF"/>
    <w:rsid w:val="00DD7405"/>
    <w:rsid w:val="00DE10A7"/>
    <w:rsid w:val="00DE21E8"/>
    <w:rsid w:val="00DE4CB8"/>
    <w:rsid w:val="00DE568D"/>
    <w:rsid w:val="00DE6599"/>
    <w:rsid w:val="00DE6971"/>
    <w:rsid w:val="00DF0207"/>
    <w:rsid w:val="00DF2879"/>
    <w:rsid w:val="00DF2E34"/>
    <w:rsid w:val="00DF3226"/>
    <w:rsid w:val="00DF4AF7"/>
    <w:rsid w:val="00DF504D"/>
    <w:rsid w:val="00DF778B"/>
    <w:rsid w:val="00DF783C"/>
    <w:rsid w:val="00E01308"/>
    <w:rsid w:val="00E01E86"/>
    <w:rsid w:val="00E02D65"/>
    <w:rsid w:val="00E0317A"/>
    <w:rsid w:val="00E0336F"/>
    <w:rsid w:val="00E034B2"/>
    <w:rsid w:val="00E04CE3"/>
    <w:rsid w:val="00E07816"/>
    <w:rsid w:val="00E1173D"/>
    <w:rsid w:val="00E11D35"/>
    <w:rsid w:val="00E12AE7"/>
    <w:rsid w:val="00E12DBB"/>
    <w:rsid w:val="00E1337C"/>
    <w:rsid w:val="00E14310"/>
    <w:rsid w:val="00E14F24"/>
    <w:rsid w:val="00E156FA"/>
    <w:rsid w:val="00E16DF3"/>
    <w:rsid w:val="00E17DFB"/>
    <w:rsid w:val="00E17E79"/>
    <w:rsid w:val="00E2014A"/>
    <w:rsid w:val="00E21AA7"/>
    <w:rsid w:val="00E23155"/>
    <w:rsid w:val="00E23FF5"/>
    <w:rsid w:val="00E24A0D"/>
    <w:rsid w:val="00E2610C"/>
    <w:rsid w:val="00E264BA"/>
    <w:rsid w:val="00E26BF6"/>
    <w:rsid w:val="00E2723F"/>
    <w:rsid w:val="00E2739A"/>
    <w:rsid w:val="00E27581"/>
    <w:rsid w:val="00E3078D"/>
    <w:rsid w:val="00E315ED"/>
    <w:rsid w:val="00E34DE5"/>
    <w:rsid w:val="00E34E98"/>
    <w:rsid w:val="00E350E3"/>
    <w:rsid w:val="00E364A3"/>
    <w:rsid w:val="00E37C35"/>
    <w:rsid w:val="00E41174"/>
    <w:rsid w:val="00E454DF"/>
    <w:rsid w:val="00E461F9"/>
    <w:rsid w:val="00E4666F"/>
    <w:rsid w:val="00E46ACA"/>
    <w:rsid w:val="00E475E5"/>
    <w:rsid w:val="00E52958"/>
    <w:rsid w:val="00E55328"/>
    <w:rsid w:val="00E55871"/>
    <w:rsid w:val="00E563EA"/>
    <w:rsid w:val="00E566C4"/>
    <w:rsid w:val="00E5773B"/>
    <w:rsid w:val="00E62B7D"/>
    <w:rsid w:val="00E62D62"/>
    <w:rsid w:val="00E637DA"/>
    <w:rsid w:val="00E64176"/>
    <w:rsid w:val="00E64390"/>
    <w:rsid w:val="00E646DB"/>
    <w:rsid w:val="00E6558D"/>
    <w:rsid w:val="00E73DBD"/>
    <w:rsid w:val="00E756C0"/>
    <w:rsid w:val="00E80A57"/>
    <w:rsid w:val="00E83927"/>
    <w:rsid w:val="00E839FF"/>
    <w:rsid w:val="00E84E31"/>
    <w:rsid w:val="00E84E4B"/>
    <w:rsid w:val="00E85D67"/>
    <w:rsid w:val="00E85EAA"/>
    <w:rsid w:val="00E85FF5"/>
    <w:rsid w:val="00E86976"/>
    <w:rsid w:val="00E87678"/>
    <w:rsid w:val="00E87E33"/>
    <w:rsid w:val="00E90C3A"/>
    <w:rsid w:val="00E9110B"/>
    <w:rsid w:val="00E92283"/>
    <w:rsid w:val="00E92284"/>
    <w:rsid w:val="00E950C1"/>
    <w:rsid w:val="00E96321"/>
    <w:rsid w:val="00E96560"/>
    <w:rsid w:val="00E96946"/>
    <w:rsid w:val="00E97827"/>
    <w:rsid w:val="00E97B9A"/>
    <w:rsid w:val="00EA3294"/>
    <w:rsid w:val="00EA4C04"/>
    <w:rsid w:val="00EA4FA9"/>
    <w:rsid w:val="00EB117B"/>
    <w:rsid w:val="00EB1AAB"/>
    <w:rsid w:val="00EB1E6F"/>
    <w:rsid w:val="00EB2392"/>
    <w:rsid w:val="00EB34D9"/>
    <w:rsid w:val="00EB39C1"/>
    <w:rsid w:val="00EB55D3"/>
    <w:rsid w:val="00EB5998"/>
    <w:rsid w:val="00EC2A14"/>
    <w:rsid w:val="00EC4A54"/>
    <w:rsid w:val="00EC4CDF"/>
    <w:rsid w:val="00EC68C1"/>
    <w:rsid w:val="00EC7375"/>
    <w:rsid w:val="00EC770B"/>
    <w:rsid w:val="00EC78B8"/>
    <w:rsid w:val="00EC79E2"/>
    <w:rsid w:val="00EC7AFA"/>
    <w:rsid w:val="00ED02AC"/>
    <w:rsid w:val="00ED0A20"/>
    <w:rsid w:val="00ED0BEA"/>
    <w:rsid w:val="00ED124B"/>
    <w:rsid w:val="00ED1E1D"/>
    <w:rsid w:val="00ED24D6"/>
    <w:rsid w:val="00ED5909"/>
    <w:rsid w:val="00ED5E39"/>
    <w:rsid w:val="00ED6C43"/>
    <w:rsid w:val="00EE0B56"/>
    <w:rsid w:val="00EE2493"/>
    <w:rsid w:val="00EE2880"/>
    <w:rsid w:val="00EE3DBA"/>
    <w:rsid w:val="00EF0058"/>
    <w:rsid w:val="00EF30C8"/>
    <w:rsid w:val="00EF44A3"/>
    <w:rsid w:val="00F00A62"/>
    <w:rsid w:val="00F03C43"/>
    <w:rsid w:val="00F04376"/>
    <w:rsid w:val="00F067B8"/>
    <w:rsid w:val="00F06871"/>
    <w:rsid w:val="00F07344"/>
    <w:rsid w:val="00F07982"/>
    <w:rsid w:val="00F07ADF"/>
    <w:rsid w:val="00F1009F"/>
    <w:rsid w:val="00F10BFA"/>
    <w:rsid w:val="00F15D90"/>
    <w:rsid w:val="00F1632C"/>
    <w:rsid w:val="00F16577"/>
    <w:rsid w:val="00F16F45"/>
    <w:rsid w:val="00F204FE"/>
    <w:rsid w:val="00F21A02"/>
    <w:rsid w:val="00F253D9"/>
    <w:rsid w:val="00F25F5E"/>
    <w:rsid w:val="00F2630D"/>
    <w:rsid w:val="00F35E53"/>
    <w:rsid w:val="00F40CFE"/>
    <w:rsid w:val="00F4189E"/>
    <w:rsid w:val="00F42D2D"/>
    <w:rsid w:val="00F42EA9"/>
    <w:rsid w:val="00F45CBF"/>
    <w:rsid w:val="00F45FC5"/>
    <w:rsid w:val="00F5019D"/>
    <w:rsid w:val="00F5072E"/>
    <w:rsid w:val="00F515ED"/>
    <w:rsid w:val="00F52E89"/>
    <w:rsid w:val="00F54709"/>
    <w:rsid w:val="00F57973"/>
    <w:rsid w:val="00F62014"/>
    <w:rsid w:val="00F627FB"/>
    <w:rsid w:val="00F6301C"/>
    <w:rsid w:val="00F633FA"/>
    <w:rsid w:val="00F637D8"/>
    <w:rsid w:val="00F64740"/>
    <w:rsid w:val="00F648A8"/>
    <w:rsid w:val="00F65333"/>
    <w:rsid w:val="00F65920"/>
    <w:rsid w:val="00F67A31"/>
    <w:rsid w:val="00F71714"/>
    <w:rsid w:val="00F72E3A"/>
    <w:rsid w:val="00F75864"/>
    <w:rsid w:val="00F7679D"/>
    <w:rsid w:val="00F7703B"/>
    <w:rsid w:val="00F770D9"/>
    <w:rsid w:val="00F80D12"/>
    <w:rsid w:val="00F82511"/>
    <w:rsid w:val="00F83BB9"/>
    <w:rsid w:val="00F85A54"/>
    <w:rsid w:val="00F85E44"/>
    <w:rsid w:val="00F8700C"/>
    <w:rsid w:val="00F90DAC"/>
    <w:rsid w:val="00F90E9C"/>
    <w:rsid w:val="00F923B1"/>
    <w:rsid w:val="00F94C1B"/>
    <w:rsid w:val="00F954C5"/>
    <w:rsid w:val="00F965B7"/>
    <w:rsid w:val="00F969C6"/>
    <w:rsid w:val="00F9766B"/>
    <w:rsid w:val="00FA07F7"/>
    <w:rsid w:val="00FA1186"/>
    <w:rsid w:val="00FA12AF"/>
    <w:rsid w:val="00FA1DC2"/>
    <w:rsid w:val="00FA1FC6"/>
    <w:rsid w:val="00FA229B"/>
    <w:rsid w:val="00FA3369"/>
    <w:rsid w:val="00FA44C9"/>
    <w:rsid w:val="00FA5289"/>
    <w:rsid w:val="00FA5603"/>
    <w:rsid w:val="00FA64D3"/>
    <w:rsid w:val="00FA6DDE"/>
    <w:rsid w:val="00FA742E"/>
    <w:rsid w:val="00FA799B"/>
    <w:rsid w:val="00FB121E"/>
    <w:rsid w:val="00FB247E"/>
    <w:rsid w:val="00FB278B"/>
    <w:rsid w:val="00FB38CC"/>
    <w:rsid w:val="00FB38FA"/>
    <w:rsid w:val="00FB3BCD"/>
    <w:rsid w:val="00FB5057"/>
    <w:rsid w:val="00FB5588"/>
    <w:rsid w:val="00FB6396"/>
    <w:rsid w:val="00FC1EDD"/>
    <w:rsid w:val="00FC200A"/>
    <w:rsid w:val="00FC2B58"/>
    <w:rsid w:val="00FC5ACC"/>
    <w:rsid w:val="00FD0492"/>
    <w:rsid w:val="00FD0D2D"/>
    <w:rsid w:val="00FD11CB"/>
    <w:rsid w:val="00FD1EC8"/>
    <w:rsid w:val="00FD2D04"/>
    <w:rsid w:val="00FD3AEB"/>
    <w:rsid w:val="00FD440E"/>
    <w:rsid w:val="00FD5A64"/>
    <w:rsid w:val="00FD5B02"/>
    <w:rsid w:val="00FE01A0"/>
    <w:rsid w:val="00FE211B"/>
    <w:rsid w:val="00FE32D3"/>
    <w:rsid w:val="00FE3671"/>
    <w:rsid w:val="00FE41FE"/>
    <w:rsid w:val="00FE4A35"/>
    <w:rsid w:val="00FE6B73"/>
    <w:rsid w:val="00FE7391"/>
    <w:rsid w:val="00FE7976"/>
    <w:rsid w:val="00FE7A6B"/>
    <w:rsid w:val="00FF0308"/>
    <w:rsid w:val="00FF03E8"/>
    <w:rsid w:val="00FF0C04"/>
    <w:rsid w:val="00FF1360"/>
    <w:rsid w:val="00FF2F90"/>
    <w:rsid w:val="00FF3078"/>
    <w:rsid w:val="00FF44B3"/>
    <w:rsid w:val="00FF6DA0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99"/>
  </w:style>
  <w:style w:type="paragraph" w:styleId="Heading1">
    <w:name w:val="heading 1"/>
    <w:basedOn w:val="Normal"/>
    <w:next w:val="Normal"/>
    <w:link w:val="Heading1Char"/>
    <w:uiPriority w:val="9"/>
    <w:qFormat/>
    <w:rsid w:val="00281E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table" w:styleId="TableGrid">
    <w:name w:val="Table Grid"/>
    <w:basedOn w:val="TableNormal"/>
    <w:uiPriority w:val="59"/>
    <w:rsid w:val="009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7B2F"/>
  </w:style>
  <w:style w:type="character" w:styleId="Emphasis">
    <w:name w:val="Emphasis"/>
    <w:basedOn w:val="DefaultParagraphFont"/>
    <w:uiPriority w:val="20"/>
    <w:qFormat/>
    <w:rsid w:val="009B7B2F"/>
    <w:rPr>
      <w:i/>
      <w:iCs/>
    </w:rPr>
  </w:style>
  <w:style w:type="numbering" w:customStyle="1" w:styleId="NoList1">
    <w:name w:val="No List1"/>
    <w:next w:val="ListNo1"/>
    <w:uiPriority w:val="99"/>
    <w:semiHidden/>
    <w:unhideWhenUsed/>
    <w:rsid w:val="001E04DA"/>
  </w:style>
  <w:style w:type="table" w:customStyle="1" w:styleId="TableGrid1">
    <w:name w:val="Table Grid1"/>
    <w:basedOn w:val="TableNormal"/>
    <w:next w:val="TableGrid"/>
    <w:uiPriority w:val="59"/>
    <w:rsid w:val="001E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4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04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4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4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04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2">
    <w:name w:val="Table Grid2"/>
    <w:basedOn w:val="TableNormal"/>
    <w:next w:val="TableGrid"/>
    <w:uiPriority w:val="59"/>
    <w:rsid w:val="001E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0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4DA"/>
    <w:rPr>
      <w:sz w:val="20"/>
      <w:szCs w:val="20"/>
    </w:rPr>
  </w:style>
  <w:style w:type="paragraph" w:customStyle="1" w:styleId="Default">
    <w:name w:val="Default"/>
    <w:rsid w:val="001E04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0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DA"/>
  </w:style>
  <w:style w:type="paragraph" w:styleId="Footer">
    <w:name w:val="footer"/>
    <w:basedOn w:val="Normal"/>
    <w:link w:val="FooterChar"/>
    <w:uiPriority w:val="99"/>
    <w:unhideWhenUsed/>
    <w:rsid w:val="001E0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4DA"/>
  </w:style>
  <w:style w:type="table" w:customStyle="1" w:styleId="TableGrid3">
    <w:name w:val="Table Grid3"/>
    <w:basedOn w:val="TableNormal"/>
    <w:next w:val="TableGrid"/>
    <w:uiPriority w:val="59"/>
    <w:rsid w:val="00A6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1E6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08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ListNo1"/>
    <w:uiPriority w:val="99"/>
    <w:semiHidden/>
    <w:unhideWhenUsed/>
    <w:rsid w:val="00C96E60"/>
  </w:style>
  <w:style w:type="table" w:customStyle="1" w:styleId="TableGrid10">
    <w:name w:val="Table Grid10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ListNo1"/>
    <w:uiPriority w:val="99"/>
    <w:semiHidden/>
    <w:unhideWhenUsed/>
    <w:rsid w:val="00C96E60"/>
  </w:style>
  <w:style w:type="table" w:customStyle="1" w:styleId="TableGrid12">
    <w:name w:val="Table Grid12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3">
    <w:name w:val="Head3"/>
    <w:basedOn w:val="Normal"/>
    <w:link w:val="Head3Char"/>
    <w:qFormat/>
    <w:rsid w:val="00BB0081"/>
    <w:pPr>
      <w:spacing w:after="0" w:line="240" w:lineRule="auto"/>
      <w:jc w:val="both"/>
      <w:outlineLvl w:val="1"/>
    </w:pPr>
    <w:rPr>
      <w:rFonts w:ascii="Arial" w:hAnsi="Arial" w:cs="Arial"/>
      <w:lang w:val="en-GB"/>
    </w:rPr>
  </w:style>
  <w:style w:type="character" w:customStyle="1" w:styleId="Head3Char">
    <w:name w:val="Head3 Char"/>
    <w:basedOn w:val="DefaultParagraphFont"/>
    <w:link w:val="Head3"/>
    <w:rsid w:val="00BB0081"/>
    <w:rPr>
      <w:rFonts w:ascii="Arial" w:hAnsi="Arial" w:cs="Arial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40CA3"/>
    <w:pPr>
      <w:tabs>
        <w:tab w:val="right" w:pos="9182"/>
      </w:tabs>
      <w:spacing w:before="120" w:after="0"/>
    </w:pPr>
    <w:rPr>
      <w:rFonts w:eastAsia="Times New Roman" w:cs="Arial"/>
      <w:b/>
      <w:bCs/>
      <w:i/>
      <w:iCs/>
      <w:noProof/>
      <w:kern w:val="32"/>
      <w:sz w:val="24"/>
      <w:szCs w:val="24"/>
      <w:lang w:val="en-US"/>
    </w:rPr>
  </w:style>
  <w:style w:type="table" w:customStyle="1" w:styleId="TableGrid28">
    <w:name w:val="Table Grid28"/>
    <w:basedOn w:val="TableNormal"/>
    <w:next w:val="TableGrid"/>
    <w:uiPriority w:val="59"/>
    <w:rsid w:val="00D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ListNo1"/>
    <w:uiPriority w:val="99"/>
    <w:semiHidden/>
    <w:unhideWhenUsed/>
    <w:rsid w:val="00F21A02"/>
  </w:style>
  <w:style w:type="table" w:customStyle="1" w:styleId="TableGrid20">
    <w:name w:val="Table Grid20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ListNo1"/>
    <w:uiPriority w:val="99"/>
    <w:semiHidden/>
    <w:unhideWhenUsed/>
    <w:rsid w:val="00F21A02"/>
  </w:style>
  <w:style w:type="table" w:customStyle="1" w:styleId="TableGrid113">
    <w:name w:val="Table Grid11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ListNo1"/>
    <w:uiPriority w:val="99"/>
    <w:semiHidden/>
    <w:unhideWhenUsed/>
    <w:rsid w:val="00F21A02"/>
  </w:style>
  <w:style w:type="table" w:customStyle="1" w:styleId="TableGrid104">
    <w:name w:val="Table Grid10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ListNo1"/>
    <w:uiPriority w:val="99"/>
    <w:semiHidden/>
    <w:unhideWhenUsed/>
    <w:rsid w:val="00F21A02"/>
  </w:style>
  <w:style w:type="table" w:customStyle="1" w:styleId="TableGrid121">
    <w:name w:val="Table Grid12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0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350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BF7F63"/>
    <w:pPr>
      <w:spacing w:before="120" w:after="0"/>
      <w:ind w:left="220"/>
    </w:pPr>
    <w:rPr>
      <w:b/>
      <w:bCs/>
    </w:rPr>
  </w:style>
  <w:style w:type="table" w:customStyle="1" w:styleId="SDGStyle">
    <w:name w:val="SDG Style"/>
    <w:basedOn w:val="TableNormal"/>
    <w:next w:val="TableGrid"/>
    <w:uiPriority w:val="59"/>
    <w:rsid w:val="002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E143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ghtShading">
    <w:name w:val="Light Shading"/>
    <w:basedOn w:val="TableNormal"/>
    <w:uiPriority w:val="60"/>
    <w:rsid w:val="005F43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ColorfulAccent4">
    <w:name w:val="List Colorful Accent 4"/>
    <w:basedOn w:val="TableNormal"/>
    <w:uiPriority w:val="72"/>
    <w:rsid w:val="005F43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640A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640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640A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2-Accent51">
    <w:name w:val="List Table 2 - Accent 51"/>
    <w:basedOn w:val="TableNormal"/>
    <w:uiPriority w:val="47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">
    <w:name w:val="List Table 32"/>
    <w:basedOn w:val="TableNormal"/>
    <w:uiPriority w:val="48"/>
    <w:rsid w:val="008414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2-Accent62">
    <w:name w:val="List Table 2 - Accent 62"/>
    <w:basedOn w:val="TableNormal"/>
    <w:uiPriority w:val="47"/>
    <w:rsid w:val="008414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9">
    <w:name w:val="Table Grid29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">
    <w:name w:val="SDG Style1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2">
    <w:name w:val="SDG Style2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3">
    <w:name w:val="SDG Style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4">
    <w:name w:val="SDG Style4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Colorful-Accent41">
    <w:name w:val="List Colorful - Accent 41"/>
    <w:basedOn w:val="TableNormal"/>
    <w:next w:val="ListColorfulAccent4"/>
    <w:uiPriority w:val="72"/>
    <w:rsid w:val="005258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DGStyle5">
    <w:name w:val="SDG Style5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6">
    <w:name w:val="SDG Style6"/>
    <w:basedOn w:val="TableNormal"/>
    <w:next w:val="TableGrid"/>
    <w:uiPriority w:val="59"/>
    <w:rsid w:val="00D3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7">
    <w:name w:val="SDG Style7"/>
    <w:basedOn w:val="TableNormal"/>
    <w:next w:val="TableGrid"/>
    <w:uiPriority w:val="59"/>
    <w:rsid w:val="008A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8">
    <w:name w:val="SDG Style8"/>
    <w:basedOn w:val="TableNormal"/>
    <w:next w:val="TableGrid"/>
    <w:uiPriority w:val="59"/>
    <w:rsid w:val="0092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9">
    <w:name w:val="SDG Style9"/>
    <w:basedOn w:val="TableNormal"/>
    <w:next w:val="TableGrid"/>
    <w:uiPriority w:val="59"/>
    <w:rsid w:val="0074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018A0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018A0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018A0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018A0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018A0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018A0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018A0"/>
    <w:pPr>
      <w:spacing w:after="0"/>
      <w:ind w:left="1760"/>
    </w:pPr>
    <w:rPr>
      <w:sz w:val="20"/>
      <w:szCs w:val="20"/>
    </w:rPr>
  </w:style>
  <w:style w:type="table" w:customStyle="1" w:styleId="TableGrid35">
    <w:name w:val="Table Grid35"/>
    <w:basedOn w:val="TableNormal"/>
    <w:next w:val="TableGrid"/>
    <w:uiPriority w:val="59"/>
    <w:rsid w:val="00C9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0">
    <w:name w:val="SDG Style10"/>
    <w:basedOn w:val="TableNormal"/>
    <w:next w:val="TableGrid"/>
    <w:uiPriority w:val="59"/>
    <w:rsid w:val="00C9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ListNo0"/>
    <w:uiPriority w:val="99"/>
    <w:semiHidden/>
    <w:unhideWhenUsed/>
    <w:rsid w:val="00E3078D"/>
  </w:style>
  <w:style w:type="numbering" w:customStyle="1" w:styleId="ListNo10">
    <w:name w:val="List No1"/>
    <w:uiPriority w:val="99"/>
    <w:semiHidden/>
    <w:unhideWhenUsed/>
    <w:rsid w:val="00E3078D"/>
  </w:style>
  <w:style w:type="table" w:customStyle="1" w:styleId="TableGrid36">
    <w:name w:val="Table Grid36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ListNo1"/>
    <w:uiPriority w:val="99"/>
    <w:semiHidden/>
    <w:unhideWhenUsed/>
    <w:rsid w:val="00E3078D"/>
  </w:style>
  <w:style w:type="table" w:customStyle="1" w:styleId="TableGrid115">
    <w:name w:val="Table Grid115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ListNo1"/>
    <w:uiPriority w:val="99"/>
    <w:semiHidden/>
    <w:unhideWhenUsed/>
    <w:rsid w:val="00E3078D"/>
  </w:style>
  <w:style w:type="table" w:customStyle="1" w:styleId="TableGrid105">
    <w:name w:val="Table Grid105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ListNo1"/>
    <w:uiPriority w:val="99"/>
    <w:semiHidden/>
    <w:unhideWhenUsed/>
    <w:rsid w:val="00E3078D"/>
  </w:style>
  <w:style w:type="table" w:customStyle="1" w:styleId="TableGrid122">
    <w:name w:val="Table Grid12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ListNo1"/>
    <w:uiPriority w:val="99"/>
    <w:semiHidden/>
    <w:unhideWhenUsed/>
    <w:rsid w:val="00E3078D"/>
  </w:style>
  <w:style w:type="table" w:customStyle="1" w:styleId="TableGrid201">
    <w:name w:val="Table Grid2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ListNo1"/>
    <w:uiPriority w:val="99"/>
    <w:semiHidden/>
    <w:unhideWhenUsed/>
    <w:rsid w:val="00E3078D"/>
  </w:style>
  <w:style w:type="table" w:customStyle="1" w:styleId="TableGrid1131">
    <w:name w:val="Table Grid11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ListNo1"/>
    <w:uiPriority w:val="99"/>
    <w:semiHidden/>
    <w:unhideWhenUsed/>
    <w:rsid w:val="00E3078D"/>
  </w:style>
  <w:style w:type="table" w:customStyle="1" w:styleId="TableGrid1041">
    <w:name w:val="Table Grid10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ListNo1"/>
    <w:uiPriority w:val="99"/>
    <w:semiHidden/>
    <w:unhideWhenUsed/>
    <w:rsid w:val="00E3078D"/>
  </w:style>
  <w:style w:type="table" w:customStyle="1" w:styleId="TableGrid1211">
    <w:name w:val="Table Grid12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">
    <w:name w:val="Table Grid7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1">
    <w:name w:val="Table Grid17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1">
    <w:name w:val="SDG Style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1">
    <w:name w:val="Grid Table 4 - Accent 211"/>
    <w:basedOn w:val="TableNormal"/>
    <w:uiPriority w:val="49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E307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Colorful-Accent42">
    <w:name w:val="List Colorful - Accent 42"/>
    <w:basedOn w:val="TableNormal"/>
    <w:next w:val="ListColorfulAccent4"/>
    <w:uiPriority w:val="72"/>
    <w:rsid w:val="00E307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1">
    <w:name w:val="List Table 7 Colorful - Accent 411"/>
    <w:basedOn w:val="TableNormal"/>
    <w:uiPriority w:val="52"/>
    <w:rsid w:val="00E30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1">
    <w:name w:val="List Table 7 Colorful - Accent 511"/>
    <w:basedOn w:val="TableNormal"/>
    <w:uiPriority w:val="52"/>
    <w:rsid w:val="00E3078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1">
    <w:name w:val="List Table 7 Colorful - Accent 611"/>
    <w:basedOn w:val="TableNormal"/>
    <w:uiPriority w:val="52"/>
    <w:rsid w:val="00E3078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2-Accent511">
    <w:name w:val="List Table 2 - Accent 51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1">
    <w:name w:val="List Table 2 - Accent 61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1">
    <w:name w:val="List Table 311"/>
    <w:basedOn w:val="TableNormal"/>
    <w:uiPriority w:val="48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1">
    <w:name w:val="List Table 321"/>
    <w:basedOn w:val="TableNormal"/>
    <w:uiPriority w:val="48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2-Accent621">
    <w:name w:val="List Table 2 - Accent 62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91">
    <w:name w:val="Table Grid29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2">
    <w:name w:val="SDG Style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21">
    <w:name w:val="SDG Style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31">
    <w:name w:val="SDG Style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41">
    <w:name w:val="SDG Style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Colorful-Accent411">
    <w:name w:val="List Colorful - Accent 411"/>
    <w:basedOn w:val="TableNormal"/>
    <w:next w:val="ListColorfulAccent4"/>
    <w:uiPriority w:val="72"/>
    <w:rsid w:val="00E307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DGStyle51">
    <w:name w:val="SDG Style5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61">
    <w:name w:val="SDG Style6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71">
    <w:name w:val="SDG Style7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ListNo0"/>
    <w:uiPriority w:val="99"/>
    <w:semiHidden/>
    <w:unhideWhenUsed/>
    <w:rsid w:val="00E3078D"/>
  </w:style>
  <w:style w:type="table" w:customStyle="1" w:styleId="SDGStyle13">
    <w:name w:val="SDG Style13"/>
    <w:basedOn w:val="TableNormal"/>
    <w:next w:val="TableGrid"/>
    <w:uiPriority w:val="59"/>
    <w:rsid w:val="001A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4">
    <w:name w:val="SDG Style14"/>
    <w:basedOn w:val="TableNormal"/>
    <w:uiPriority w:val="59"/>
    <w:rsid w:val="006856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81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5">
    <w:name w:val="SDG Style15"/>
    <w:basedOn w:val="TableNormal"/>
    <w:next w:val="TableGrid"/>
    <w:uiPriority w:val="59"/>
    <w:rsid w:val="0081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81">
    <w:name w:val="SDG Style81"/>
    <w:basedOn w:val="TableNormal"/>
    <w:uiPriority w:val="59"/>
    <w:rsid w:val="00810C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20A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99"/>
  </w:style>
  <w:style w:type="paragraph" w:styleId="Heading1">
    <w:name w:val="heading 1"/>
    <w:basedOn w:val="Normal"/>
    <w:next w:val="Normal"/>
    <w:link w:val="Heading1Char"/>
    <w:uiPriority w:val="9"/>
    <w:qFormat/>
    <w:rsid w:val="00281E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table" w:styleId="TableGrid">
    <w:name w:val="Table Grid"/>
    <w:basedOn w:val="TableNormal"/>
    <w:uiPriority w:val="59"/>
    <w:rsid w:val="009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7B2F"/>
  </w:style>
  <w:style w:type="character" w:styleId="Emphasis">
    <w:name w:val="Emphasis"/>
    <w:basedOn w:val="DefaultParagraphFont"/>
    <w:uiPriority w:val="20"/>
    <w:qFormat/>
    <w:rsid w:val="009B7B2F"/>
    <w:rPr>
      <w:i/>
      <w:iCs/>
    </w:rPr>
  </w:style>
  <w:style w:type="numbering" w:customStyle="1" w:styleId="NoList1">
    <w:name w:val="No List1"/>
    <w:next w:val="ListNo1"/>
    <w:uiPriority w:val="99"/>
    <w:semiHidden/>
    <w:unhideWhenUsed/>
    <w:rsid w:val="001E04DA"/>
  </w:style>
  <w:style w:type="table" w:customStyle="1" w:styleId="TableGrid1">
    <w:name w:val="Table Grid1"/>
    <w:basedOn w:val="TableNormal"/>
    <w:next w:val="TableGrid"/>
    <w:uiPriority w:val="59"/>
    <w:rsid w:val="001E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4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04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4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4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04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2">
    <w:name w:val="Table Grid2"/>
    <w:basedOn w:val="TableNormal"/>
    <w:next w:val="TableGrid"/>
    <w:uiPriority w:val="59"/>
    <w:rsid w:val="001E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0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4DA"/>
    <w:rPr>
      <w:sz w:val="20"/>
      <w:szCs w:val="20"/>
    </w:rPr>
  </w:style>
  <w:style w:type="paragraph" w:customStyle="1" w:styleId="Default">
    <w:name w:val="Default"/>
    <w:rsid w:val="001E04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0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DA"/>
  </w:style>
  <w:style w:type="paragraph" w:styleId="Footer">
    <w:name w:val="footer"/>
    <w:basedOn w:val="Normal"/>
    <w:link w:val="FooterChar"/>
    <w:uiPriority w:val="99"/>
    <w:unhideWhenUsed/>
    <w:rsid w:val="001E0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4DA"/>
  </w:style>
  <w:style w:type="table" w:customStyle="1" w:styleId="TableGrid3">
    <w:name w:val="Table Grid3"/>
    <w:basedOn w:val="TableNormal"/>
    <w:next w:val="TableGrid"/>
    <w:uiPriority w:val="59"/>
    <w:rsid w:val="00A6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1E6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08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ListNo1"/>
    <w:uiPriority w:val="99"/>
    <w:semiHidden/>
    <w:unhideWhenUsed/>
    <w:rsid w:val="00C96E60"/>
  </w:style>
  <w:style w:type="table" w:customStyle="1" w:styleId="TableGrid10">
    <w:name w:val="Table Grid10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ListNo1"/>
    <w:uiPriority w:val="99"/>
    <w:semiHidden/>
    <w:unhideWhenUsed/>
    <w:rsid w:val="00C96E60"/>
  </w:style>
  <w:style w:type="table" w:customStyle="1" w:styleId="TableGrid12">
    <w:name w:val="Table Grid12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3">
    <w:name w:val="Head3"/>
    <w:basedOn w:val="Normal"/>
    <w:link w:val="Head3Char"/>
    <w:qFormat/>
    <w:rsid w:val="00BB0081"/>
    <w:pPr>
      <w:spacing w:after="0" w:line="240" w:lineRule="auto"/>
      <w:jc w:val="both"/>
      <w:outlineLvl w:val="1"/>
    </w:pPr>
    <w:rPr>
      <w:rFonts w:ascii="Arial" w:hAnsi="Arial" w:cs="Arial"/>
      <w:lang w:val="en-GB"/>
    </w:rPr>
  </w:style>
  <w:style w:type="character" w:customStyle="1" w:styleId="Head3Char">
    <w:name w:val="Head3 Char"/>
    <w:basedOn w:val="DefaultParagraphFont"/>
    <w:link w:val="Head3"/>
    <w:rsid w:val="00BB0081"/>
    <w:rPr>
      <w:rFonts w:ascii="Arial" w:hAnsi="Arial" w:cs="Arial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40CA3"/>
    <w:pPr>
      <w:tabs>
        <w:tab w:val="right" w:pos="9182"/>
      </w:tabs>
      <w:spacing w:before="120" w:after="0"/>
    </w:pPr>
    <w:rPr>
      <w:rFonts w:eastAsia="Times New Roman" w:cs="Arial"/>
      <w:b/>
      <w:bCs/>
      <w:i/>
      <w:iCs/>
      <w:noProof/>
      <w:kern w:val="32"/>
      <w:sz w:val="24"/>
      <w:szCs w:val="24"/>
      <w:lang w:val="en-US"/>
    </w:rPr>
  </w:style>
  <w:style w:type="table" w:customStyle="1" w:styleId="TableGrid28">
    <w:name w:val="Table Grid28"/>
    <w:basedOn w:val="TableNormal"/>
    <w:next w:val="TableGrid"/>
    <w:uiPriority w:val="59"/>
    <w:rsid w:val="00D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ListNo1"/>
    <w:uiPriority w:val="99"/>
    <w:semiHidden/>
    <w:unhideWhenUsed/>
    <w:rsid w:val="00F21A02"/>
  </w:style>
  <w:style w:type="table" w:customStyle="1" w:styleId="TableGrid20">
    <w:name w:val="Table Grid20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ListNo1"/>
    <w:uiPriority w:val="99"/>
    <w:semiHidden/>
    <w:unhideWhenUsed/>
    <w:rsid w:val="00F21A02"/>
  </w:style>
  <w:style w:type="table" w:customStyle="1" w:styleId="TableGrid113">
    <w:name w:val="Table Grid11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ListNo1"/>
    <w:uiPriority w:val="99"/>
    <w:semiHidden/>
    <w:unhideWhenUsed/>
    <w:rsid w:val="00F21A02"/>
  </w:style>
  <w:style w:type="table" w:customStyle="1" w:styleId="TableGrid104">
    <w:name w:val="Table Grid10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ListNo1"/>
    <w:uiPriority w:val="99"/>
    <w:semiHidden/>
    <w:unhideWhenUsed/>
    <w:rsid w:val="00F21A02"/>
  </w:style>
  <w:style w:type="table" w:customStyle="1" w:styleId="TableGrid121">
    <w:name w:val="Table Grid12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0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350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BF7F63"/>
    <w:pPr>
      <w:spacing w:before="120" w:after="0"/>
      <w:ind w:left="220"/>
    </w:pPr>
    <w:rPr>
      <w:b/>
      <w:bCs/>
    </w:rPr>
  </w:style>
  <w:style w:type="table" w:customStyle="1" w:styleId="SDGStyle">
    <w:name w:val="SDG Style"/>
    <w:basedOn w:val="TableNormal"/>
    <w:next w:val="TableGrid"/>
    <w:uiPriority w:val="59"/>
    <w:rsid w:val="002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E143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ghtShading">
    <w:name w:val="Light Shading"/>
    <w:basedOn w:val="TableNormal"/>
    <w:uiPriority w:val="60"/>
    <w:rsid w:val="005F43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ColorfulAccent4">
    <w:name w:val="List Colorful Accent 4"/>
    <w:basedOn w:val="TableNormal"/>
    <w:uiPriority w:val="72"/>
    <w:rsid w:val="005F43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640A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640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640A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2-Accent51">
    <w:name w:val="List Table 2 - Accent 51"/>
    <w:basedOn w:val="TableNormal"/>
    <w:uiPriority w:val="47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">
    <w:name w:val="List Table 32"/>
    <w:basedOn w:val="TableNormal"/>
    <w:uiPriority w:val="48"/>
    <w:rsid w:val="008414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2-Accent62">
    <w:name w:val="List Table 2 - Accent 62"/>
    <w:basedOn w:val="TableNormal"/>
    <w:uiPriority w:val="47"/>
    <w:rsid w:val="008414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9">
    <w:name w:val="Table Grid29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">
    <w:name w:val="SDG Style1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2">
    <w:name w:val="SDG Style2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3">
    <w:name w:val="SDG Style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4">
    <w:name w:val="SDG Style4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Colorful-Accent41">
    <w:name w:val="List Colorful - Accent 41"/>
    <w:basedOn w:val="TableNormal"/>
    <w:next w:val="ListColorfulAccent4"/>
    <w:uiPriority w:val="72"/>
    <w:rsid w:val="005258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DGStyle5">
    <w:name w:val="SDG Style5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6">
    <w:name w:val="SDG Style6"/>
    <w:basedOn w:val="TableNormal"/>
    <w:next w:val="TableGrid"/>
    <w:uiPriority w:val="59"/>
    <w:rsid w:val="00D3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7">
    <w:name w:val="SDG Style7"/>
    <w:basedOn w:val="TableNormal"/>
    <w:next w:val="TableGrid"/>
    <w:uiPriority w:val="59"/>
    <w:rsid w:val="008A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8">
    <w:name w:val="SDG Style8"/>
    <w:basedOn w:val="TableNormal"/>
    <w:next w:val="TableGrid"/>
    <w:uiPriority w:val="59"/>
    <w:rsid w:val="0092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9">
    <w:name w:val="SDG Style9"/>
    <w:basedOn w:val="TableNormal"/>
    <w:next w:val="TableGrid"/>
    <w:uiPriority w:val="59"/>
    <w:rsid w:val="0074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018A0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018A0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018A0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018A0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018A0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018A0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018A0"/>
    <w:pPr>
      <w:spacing w:after="0"/>
      <w:ind w:left="1760"/>
    </w:pPr>
    <w:rPr>
      <w:sz w:val="20"/>
      <w:szCs w:val="20"/>
    </w:rPr>
  </w:style>
  <w:style w:type="table" w:customStyle="1" w:styleId="TableGrid35">
    <w:name w:val="Table Grid35"/>
    <w:basedOn w:val="TableNormal"/>
    <w:next w:val="TableGrid"/>
    <w:uiPriority w:val="59"/>
    <w:rsid w:val="00C9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0">
    <w:name w:val="SDG Style10"/>
    <w:basedOn w:val="TableNormal"/>
    <w:next w:val="TableGrid"/>
    <w:uiPriority w:val="59"/>
    <w:rsid w:val="00C9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ListNo0"/>
    <w:uiPriority w:val="99"/>
    <w:semiHidden/>
    <w:unhideWhenUsed/>
    <w:rsid w:val="00E3078D"/>
  </w:style>
  <w:style w:type="numbering" w:customStyle="1" w:styleId="ListNo10">
    <w:name w:val="List No1"/>
    <w:uiPriority w:val="99"/>
    <w:semiHidden/>
    <w:unhideWhenUsed/>
    <w:rsid w:val="00E3078D"/>
  </w:style>
  <w:style w:type="table" w:customStyle="1" w:styleId="TableGrid36">
    <w:name w:val="Table Grid36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ListNo1"/>
    <w:uiPriority w:val="99"/>
    <w:semiHidden/>
    <w:unhideWhenUsed/>
    <w:rsid w:val="00E3078D"/>
  </w:style>
  <w:style w:type="table" w:customStyle="1" w:styleId="TableGrid115">
    <w:name w:val="Table Grid115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ListNo1"/>
    <w:uiPriority w:val="99"/>
    <w:semiHidden/>
    <w:unhideWhenUsed/>
    <w:rsid w:val="00E3078D"/>
  </w:style>
  <w:style w:type="table" w:customStyle="1" w:styleId="TableGrid105">
    <w:name w:val="Table Grid105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ListNo1"/>
    <w:uiPriority w:val="99"/>
    <w:semiHidden/>
    <w:unhideWhenUsed/>
    <w:rsid w:val="00E3078D"/>
  </w:style>
  <w:style w:type="table" w:customStyle="1" w:styleId="TableGrid122">
    <w:name w:val="Table Grid12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ListNo1"/>
    <w:uiPriority w:val="99"/>
    <w:semiHidden/>
    <w:unhideWhenUsed/>
    <w:rsid w:val="00E3078D"/>
  </w:style>
  <w:style w:type="table" w:customStyle="1" w:styleId="TableGrid201">
    <w:name w:val="Table Grid2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ListNo1"/>
    <w:uiPriority w:val="99"/>
    <w:semiHidden/>
    <w:unhideWhenUsed/>
    <w:rsid w:val="00E3078D"/>
  </w:style>
  <w:style w:type="table" w:customStyle="1" w:styleId="TableGrid1131">
    <w:name w:val="Table Grid11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ListNo1"/>
    <w:uiPriority w:val="99"/>
    <w:semiHidden/>
    <w:unhideWhenUsed/>
    <w:rsid w:val="00E3078D"/>
  </w:style>
  <w:style w:type="table" w:customStyle="1" w:styleId="TableGrid1041">
    <w:name w:val="Table Grid10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ListNo1"/>
    <w:uiPriority w:val="99"/>
    <w:semiHidden/>
    <w:unhideWhenUsed/>
    <w:rsid w:val="00E3078D"/>
  </w:style>
  <w:style w:type="table" w:customStyle="1" w:styleId="TableGrid1211">
    <w:name w:val="Table Grid12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">
    <w:name w:val="Table Grid7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1">
    <w:name w:val="Table Grid17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1">
    <w:name w:val="SDG Style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1">
    <w:name w:val="Grid Table 4 - Accent 211"/>
    <w:basedOn w:val="TableNormal"/>
    <w:uiPriority w:val="49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E307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Colorful-Accent42">
    <w:name w:val="List Colorful - Accent 42"/>
    <w:basedOn w:val="TableNormal"/>
    <w:next w:val="ListColorfulAccent4"/>
    <w:uiPriority w:val="72"/>
    <w:rsid w:val="00E307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1">
    <w:name w:val="List Table 7 Colorful - Accent 411"/>
    <w:basedOn w:val="TableNormal"/>
    <w:uiPriority w:val="52"/>
    <w:rsid w:val="00E30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1">
    <w:name w:val="List Table 7 Colorful - Accent 511"/>
    <w:basedOn w:val="TableNormal"/>
    <w:uiPriority w:val="52"/>
    <w:rsid w:val="00E3078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1">
    <w:name w:val="List Table 7 Colorful - Accent 611"/>
    <w:basedOn w:val="TableNormal"/>
    <w:uiPriority w:val="52"/>
    <w:rsid w:val="00E3078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2-Accent511">
    <w:name w:val="List Table 2 - Accent 51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1">
    <w:name w:val="List Table 2 - Accent 61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1">
    <w:name w:val="List Table 311"/>
    <w:basedOn w:val="TableNormal"/>
    <w:uiPriority w:val="48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1">
    <w:name w:val="List Table 321"/>
    <w:basedOn w:val="TableNormal"/>
    <w:uiPriority w:val="48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2-Accent621">
    <w:name w:val="List Table 2 - Accent 62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91">
    <w:name w:val="Table Grid29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2">
    <w:name w:val="SDG Style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21">
    <w:name w:val="SDG Style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31">
    <w:name w:val="SDG Style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41">
    <w:name w:val="SDG Style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Colorful-Accent411">
    <w:name w:val="List Colorful - Accent 411"/>
    <w:basedOn w:val="TableNormal"/>
    <w:next w:val="ListColorfulAccent4"/>
    <w:uiPriority w:val="72"/>
    <w:rsid w:val="00E307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DGStyle51">
    <w:name w:val="SDG Style5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61">
    <w:name w:val="SDG Style6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71">
    <w:name w:val="SDG Style7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ListNo0"/>
    <w:uiPriority w:val="99"/>
    <w:semiHidden/>
    <w:unhideWhenUsed/>
    <w:rsid w:val="00E3078D"/>
  </w:style>
  <w:style w:type="table" w:customStyle="1" w:styleId="SDGStyle13">
    <w:name w:val="SDG Style13"/>
    <w:basedOn w:val="TableNormal"/>
    <w:next w:val="TableGrid"/>
    <w:uiPriority w:val="59"/>
    <w:rsid w:val="001A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4">
    <w:name w:val="SDG Style14"/>
    <w:basedOn w:val="TableNormal"/>
    <w:uiPriority w:val="59"/>
    <w:rsid w:val="006856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81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5">
    <w:name w:val="SDG Style15"/>
    <w:basedOn w:val="TableNormal"/>
    <w:next w:val="TableGrid"/>
    <w:uiPriority w:val="59"/>
    <w:rsid w:val="0081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81">
    <w:name w:val="SDG Style81"/>
    <w:basedOn w:val="TableNormal"/>
    <w:uiPriority w:val="59"/>
    <w:rsid w:val="00810C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20A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J\Documents\GDS_WorksCapaci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ZA" sz="1200"/>
            </a:pPr>
            <a:r>
              <a:rPr lang="en-ZA" sz="1200" b="1" i="0" u="none" strike="noStrike" baseline="0">
                <a:effectLst/>
              </a:rPr>
              <a:t>Proportion of water containing waste safely treated and lawfully discharged</a:t>
            </a:r>
            <a:endParaRPr lang="en-ZA" sz="1200"/>
          </a:p>
        </c:rich>
      </c:tx>
      <c:layout>
        <c:manualLayout>
          <c:xMode val="edge"/>
          <c:yMode val="edge"/>
          <c:x val="0.13509033245844271"/>
          <c:y val="4.761904761904761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2900240594925636"/>
          <c:y val="0.30665006159944291"/>
          <c:w val="0.49899846894138233"/>
          <c:h val="0.5437436481734301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Sheet2!$E$2</c:f>
              <c:strCache>
                <c:ptCount val="1"/>
                <c:pt idx="0">
                  <c:v>Baseline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2.04081632653061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lang="en-ZA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Sheet2!$F$1:$H$1</c:f>
              <c:numCache>
                <c:formatCode>General</c:formatCode>
                <c:ptCount val="3"/>
                <c:pt idx="0">
                  <c:v>2017</c:v>
                </c:pt>
                <c:pt idx="1">
                  <c:v>2023</c:v>
                </c:pt>
                <c:pt idx="2">
                  <c:v>2030</c:v>
                </c:pt>
              </c:numCache>
            </c:numRef>
          </c:cat>
          <c:val>
            <c:numRef>
              <c:f>Sheet2!$F$2:$H$2</c:f>
              <c:numCache>
                <c:formatCode>General</c:formatCode>
                <c:ptCount val="3"/>
                <c:pt idx="0">
                  <c:v>0.52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168576"/>
        <c:axId val="293041216"/>
      </c:barChart>
      <c:catAx>
        <c:axId val="174168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3041216"/>
        <c:crosses val="autoZero"/>
        <c:auto val="1"/>
        <c:lblAlgn val="ctr"/>
        <c:lblOffset val="100"/>
        <c:noMultiLvlLbl val="0"/>
      </c:catAx>
      <c:valAx>
        <c:axId val="293041216"/>
        <c:scaling>
          <c:orientation val="minMax"/>
          <c:max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lang="en-ZA"/>
            </a:pPr>
            <a:endParaRPr lang="en-US"/>
          </a:p>
        </c:txPr>
        <c:crossAx val="174168576"/>
        <c:crosses val="autoZero"/>
        <c:crossBetween val="between"/>
        <c:majorUnit val="0.2"/>
      </c:valAx>
      <c:spPr>
        <a:noFill/>
      </c:spPr>
    </c:plotArea>
    <c:plotVisOnly val="1"/>
    <c:dispBlanksAs val="gap"/>
    <c:showDLblsOverMax val="0"/>
  </c:chart>
  <c:spPr>
    <a:solidFill>
      <a:schemeClr val="bg1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78C1-DC6E-41DF-B168-FA99314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Thema</dc:creator>
  <cp:lastModifiedBy>dex</cp:lastModifiedBy>
  <cp:revision>3</cp:revision>
  <cp:lastPrinted>2017-07-28T07:54:00Z</cp:lastPrinted>
  <dcterms:created xsi:type="dcterms:W3CDTF">2018-11-12T08:58:00Z</dcterms:created>
  <dcterms:modified xsi:type="dcterms:W3CDTF">2018-11-12T09:00:00Z</dcterms:modified>
</cp:coreProperties>
</file>